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1" w:rsidRDefault="00F05A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5A21" w:rsidRDefault="00F05A21">
      <w:pPr>
        <w:pStyle w:val="ConsPlusNormal"/>
        <w:jc w:val="both"/>
        <w:outlineLvl w:val="0"/>
      </w:pPr>
    </w:p>
    <w:p w:rsidR="00F05A21" w:rsidRDefault="00F05A21">
      <w:pPr>
        <w:pStyle w:val="ConsPlusTitle"/>
        <w:jc w:val="center"/>
        <w:outlineLvl w:val="0"/>
      </w:pPr>
      <w:r>
        <w:t>ПРАВИТЕЛЬСТВО УЛЬЯНОВСКОЙ ОБЛАСТИ</w:t>
      </w:r>
    </w:p>
    <w:p w:rsidR="00F05A21" w:rsidRDefault="00F05A21">
      <w:pPr>
        <w:pStyle w:val="ConsPlusTitle"/>
        <w:jc w:val="both"/>
      </w:pPr>
    </w:p>
    <w:p w:rsidR="00F05A21" w:rsidRDefault="00F05A21">
      <w:pPr>
        <w:pStyle w:val="ConsPlusTitle"/>
        <w:jc w:val="center"/>
      </w:pPr>
      <w:r>
        <w:t>ПОСТАНОВЛЕНИЕ</w:t>
      </w:r>
    </w:p>
    <w:p w:rsidR="00F05A21" w:rsidRDefault="00F05A21">
      <w:pPr>
        <w:pStyle w:val="ConsPlusTitle"/>
        <w:jc w:val="center"/>
      </w:pPr>
      <w:r>
        <w:t>от 29 октября 2018 г. N 24/521-П</w:t>
      </w:r>
    </w:p>
    <w:p w:rsidR="00F05A21" w:rsidRDefault="00F05A21">
      <w:pPr>
        <w:pStyle w:val="ConsPlusTitle"/>
        <w:jc w:val="both"/>
      </w:pPr>
    </w:p>
    <w:p w:rsidR="00F05A21" w:rsidRDefault="00F05A21">
      <w:pPr>
        <w:pStyle w:val="ConsPlusTitle"/>
        <w:jc w:val="center"/>
      </w:pPr>
      <w:r>
        <w:t>ОБ УТВЕРЖДЕНИИ ГОСУДАРСТВЕННОЙ ПРОГРАММЫ УЛЬЯНОВСКОЙ ОБЛАСТИ</w:t>
      </w:r>
    </w:p>
    <w:p w:rsidR="00F05A21" w:rsidRDefault="00F05A21">
      <w:pPr>
        <w:pStyle w:val="ConsPlusTitle"/>
        <w:jc w:val="center"/>
      </w:pPr>
      <w:r>
        <w:t>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6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 на 2019 - 2024 годы.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</w:pPr>
      <w:r>
        <w:t>Председатель</w:t>
      </w:r>
    </w:p>
    <w:p w:rsidR="00F05A21" w:rsidRDefault="00F05A21">
      <w:pPr>
        <w:pStyle w:val="ConsPlusNormal"/>
        <w:jc w:val="right"/>
      </w:pPr>
      <w:r>
        <w:t>Правительства Ульяновской области</w:t>
      </w:r>
    </w:p>
    <w:p w:rsidR="00F05A21" w:rsidRDefault="00F05A21">
      <w:pPr>
        <w:pStyle w:val="ConsPlusNormal"/>
        <w:jc w:val="right"/>
      </w:pPr>
      <w:r>
        <w:t>А.А.СМЕКАЛИН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0"/>
      </w:pPr>
      <w:r>
        <w:t>Утверждена</w:t>
      </w:r>
    </w:p>
    <w:p w:rsidR="00F05A21" w:rsidRDefault="00F05A21">
      <w:pPr>
        <w:pStyle w:val="ConsPlusNormal"/>
        <w:jc w:val="right"/>
      </w:pPr>
      <w:r>
        <w:t>постановлением</w:t>
      </w:r>
    </w:p>
    <w:p w:rsidR="00F05A21" w:rsidRDefault="00F05A21">
      <w:pPr>
        <w:pStyle w:val="ConsPlusNormal"/>
        <w:jc w:val="right"/>
      </w:pPr>
      <w:r>
        <w:t>Правительства Ульяновской области</w:t>
      </w:r>
    </w:p>
    <w:p w:rsidR="00F05A21" w:rsidRDefault="00F05A21">
      <w:pPr>
        <w:pStyle w:val="ConsPlusNormal"/>
        <w:jc w:val="right"/>
      </w:pPr>
      <w:r>
        <w:t>от 29 октября 2018 г. N 24/521-П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0" w:name="P30"/>
      <w:bookmarkEnd w:id="0"/>
      <w:r>
        <w:t>ГОСУДАРСТВЕННАЯ ПРОГРАММА УЛЬЯНОВСКОЙ ОБЛАСТИ</w:t>
      </w:r>
    </w:p>
    <w:p w:rsidR="00F05A21" w:rsidRDefault="00F05A21">
      <w:pPr>
        <w:pStyle w:val="ConsPlusTitle"/>
        <w:jc w:val="center"/>
      </w:pPr>
      <w:r>
        <w:t>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7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8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ПАСПОРТ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5"/>
        <w:gridCol w:w="340"/>
        <w:gridCol w:w="5896"/>
      </w:tblGrid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на 2019 - 2024 годы (далее - государственная программа).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lastRenderedPageBreak/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Министерство цифровой экономики и конкуренции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предпринимательства";</w:t>
            </w:r>
          </w:p>
          <w:p w:rsidR="00F05A21" w:rsidRDefault="00F05A21">
            <w:pPr>
              <w:pStyle w:val="ConsPlusNormal"/>
              <w:jc w:val="both"/>
            </w:pPr>
            <w:r>
              <w:t>"Популяризация предпринимательства";</w:t>
            </w:r>
          </w:p>
          <w:p w:rsidR="00F05A21" w:rsidRDefault="00F05A21">
            <w:pPr>
              <w:pStyle w:val="ConsPlusNormal"/>
              <w:jc w:val="both"/>
            </w:pPr>
            <w:r>
              <w:t>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целями государственной программы являются: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занятости населения и увеличение объема производимых субъектами малого и среднего предпринимательства товаров (работ, услуг);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F05A21" w:rsidRDefault="00F05A21">
            <w:pPr>
              <w:pStyle w:val="ConsPlusNormal"/>
              <w:jc w:val="both"/>
            </w:pPr>
            <w:r>
              <w:t>Задачами государственной программы являются: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выявление предпринимательских способностей и вовлечение в предпринимательскую деятельность лиц, </w:t>
            </w:r>
            <w:r>
              <w:lastRenderedPageBreak/>
              <w:t>имеющих предпринимательский потенциал и (или) мотивацию к созданию собственного бизнеса;</w:t>
            </w:r>
          </w:p>
          <w:p w:rsidR="00F05A21" w:rsidRDefault="00F05A21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тренингах);</w:t>
            </w:r>
          </w:p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года;</w:t>
            </w:r>
          </w:p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соотношение объема </w:t>
            </w:r>
            <w:proofErr w:type="spellStart"/>
            <w:r>
              <w:t>микрозаймов</w:t>
            </w:r>
            <w:proofErr w:type="spellEnd"/>
            <w:r>
              <w:t xml:space="preserve">, </w:t>
            </w:r>
            <w:proofErr w:type="gramStart"/>
            <w:r>
              <w:t>выданных</w:t>
            </w:r>
            <w:proofErr w:type="gramEnd"/>
            <w:r>
              <w:t xml:space="preserve">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организацией, и объема капитализации указанной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количество экспортеров и </w:t>
            </w:r>
            <w:proofErr w:type="spellStart"/>
            <w:proofErr w:type="gramStart"/>
            <w:r>
              <w:t>экспортно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субъектов малого и среднего предпринимательства, воспользовавшихся услугами центра поддержки экспорта, созданного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том числе образовательными услугами;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среднего предпринимательства, поддержанного центром поддержки экспорта, созданным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общем объеме экспорта малого 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31.01.2019 </w:t>
            </w:r>
            <w:hyperlink r:id="rId12" w:history="1">
              <w:r>
                <w:rPr>
                  <w:color w:val="0000FF"/>
                </w:rPr>
                <w:t>N 2/31-П</w:t>
              </w:r>
            </w:hyperlink>
            <w:r>
              <w:t xml:space="preserve">, от 20.02.2019 </w:t>
            </w:r>
            <w:hyperlink r:id="rId13" w:history="1">
              <w:r>
                <w:rPr>
                  <w:color w:val="0000FF"/>
                </w:rPr>
                <w:t>N 4/68-П</w:t>
              </w:r>
            </w:hyperlink>
            <w:r>
              <w:t>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государственная программа реализуется с 2019 года по 2024 год в один этап.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2019 - 2024 годах составляет 1626861,1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- 301793,8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- 1325067,3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- 773006,7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113129,8 тыс. рублей - за счет бюджетных ассигнований </w:t>
            </w:r>
            <w:r>
              <w:lastRenderedPageBreak/>
              <w:t>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659876,9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- 618056,7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50164,0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567892,7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- 131997,7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34700,0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97297,7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- 34600,0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- 34600,0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- 34600,0 тыс. рублей - за счет бюджетных ассигнований областного бюджета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Ульяновской области от 31.01.2019 </w:t>
            </w:r>
            <w:hyperlink r:id="rId14" w:history="1">
              <w:r>
                <w:rPr>
                  <w:color w:val="0000FF"/>
                </w:rPr>
                <w:t>N 2/31-П</w:t>
              </w:r>
            </w:hyperlink>
            <w:r>
              <w:t xml:space="preserve">, от 20.02.2019 </w:t>
            </w:r>
            <w:hyperlink r:id="rId15" w:history="1">
              <w:r>
                <w:rPr>
                  <w:color w:val="0000FF"/>
                </w:rPr>
                <w:t>N 4/68-П</w:t>
              </w:r>
            </w:hyperlink>
            <w:r>
              <w:t>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 - общий объем бюджетных ассигнований на финансовое обеспечение проекта в 2019 - 2024 годах составляет 1414043,76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- 213233,7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- 1200810,06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- 659288,4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48329,8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610958,6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- 592184,35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45355,2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546829,15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- 72871,01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29848,7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43022,31 тыс. рублей - за счет бюджетных ассигнований </w:t>
            </w:r>
            <w:r>
              <w:lastRenderedPageBreak/>
              <w:t>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- 29900,0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"Популяризация предпринимательства" - общий объем бюджетных ассигнований на финансовое обеспечение проекта в 2019 - 2024 годах составляет 22387,1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- 8142,8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- 14244,3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- 5998,1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1250,0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- 5494,5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746,4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- 5494,5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746,4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4748,1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- 1800,0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"Расширение доступа субъектов малого и среднего предпринимательства к финансовым ресурсам, в том числе к льготному финансированию" - общий объем бюджетных ассигнований на финансовое обеспечение проекта в 2019 - 2024 годах составляет 180430,24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 - 70417,3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источником которых являются субсидии из федерального бюджета, - 110012,94 тыс. рублей;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в том числе по годам реализации:</w:t>
            </w:r>
          </w:p>
          <w:p w:rsidR="00F05A21" w:rsidRDefault="00F05A21">
            <w:pPr>
              <w:pStyle w:val="ConsPlusNormal"/>
              <w:jc w:val="both"/>
            </w:pPr>
            <w:r>
              <w:t>2019 год - 97720,2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53550,0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44170,2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2020 год - 20377,85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4062,4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16315,45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2021 год - 53632,19 тыс. рублей, из них:</w:t>
            </w:r>
          </w:p>
          <w:p w:rsidR="00F05A21" w:rsidRDefault="00F05A21">
            <w:pPr>
              <w:pStyle w:val="ConsPlusNormal"/>
              <w:jc w:val="both"/>
            </w:pPr>
            <w:r>
              <w:t>4104,9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49527,29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 w:rsidR="00F05A21" w:rsidRDefault="00F05A21">
            <w:pPr>
              <w:pStyle w:val="ConsPlusNormal"/>
              <w:jc w:val="both"/>
            </w:pPr>
            <w:r>
              <w:t>2022 год - 2900,0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2023 год - 2900,0 тыс. рублей - за счет бюджетных ассигнований областного бюджета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2024 год - 2900,0 тыс. рублей - за счет бюджетных ассигнований областного бюджета Ульяновской области.</w:t>
            </w:r>
          </w:p>
        </w:tc>
      </w:tr>
      <w:tr w:rsidR="00F05A21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</w:pPr>
            <w:r>
              <w:t>Ожидаемый эффект от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увеличение доли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 до 31,5 процента;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 на 44 единицы;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17 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 на 152 единицы;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экспорта субъектов малого и среднего предпринимательства в общем объеме экспорта в Ульяновской области до 10 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увеличение доли кредитов субъектам малого или среднего предпринимательства в общем объеме кредитов, выданных в коммерческих целях в Ульяновской области, до 20 </w:t>
            </w:r>
            <w:r>
              <w:lastRenderedPageBreak/>
              <w:t>процентов;</w:t>
            </w:r>
          </w:p>
          <w:p w:rsidR="00F05A21" w:rsidRDefault="00F05A21">
            <w:pPr>
              <w:pStyle w:val="ConsPlusNormal"/>
              <w:jc w:val="both"/>
            </w:pPr>
            <w:r>
              <w:t>увеличение доли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 не менее чем на 10 процентов.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1. Введение. Характеристика проблем,</w:t>
      </w:r>
    </w:p>
    <w:p w:rsidR="00F05A21" w:rsidRDefault="00F05A21">
      <w:pPr>
        <w:pStyle w:val="ConsPlusTitle"/>
        <w:jc w:val="center"/>
      </w:pPr>
      <w:r>
        <w:t xml:space="preserve">на </w:t>
      </w:r>
      <w:proofErr w:type="gramStart"/>
      <w:r>
        <w:t>решение</w:t>
      </w:r>
      <w:proofErr w:type="gramEnd"/>
      <w:r>
        <w:t xml:space="preserve"> которых направлена государственная программа</w:t>
      </w:r>
    </w:p>
    <w:p w:rsidR="00F05A21" w:rsidRDefault="00F05A21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 xml:space="preserve">Государственная 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F05A21" w:rsidRDefault="00003F25">
      <w:pPr>
        <w:pStyle w:val="ConsPlusNormal"/>
        <w:spacing w:before="220"/>
        <w:ind w:firstLine="540"/>
        <w:jc w:val="both"/>
      </w:pPr>
      <w:hyperlink r:id="rId19" w:history="1">
        <w:r w:rsidR="00F05A21">
          <w:rPr>
            <w:color w:val="0000FF"/>
          </w:rPr>
          <w:t>Указом</w:t>
        </w:r>
      </w:hyperlink>
      <w:r w:rsidR="00F05A21"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F05A21" w:rsidRDefault="00003F25">
      <w:pPr>
        <w:pStyle w:val="ConsPlusNormal"/>
        <w:spacing w:before="220"/>
        <w:ind w:firstLine="540"/>
        <w:jc w:val="both"/>
      </w:pPr>
      <w:hyperlink r:id="rId20" w:history="1">
        <w:r w:rsidR="00F05A21">
          <w:rPr>
            <w:color w:val="0000FF"/>
          </w:rPr>
          <w:t>постановлением</w:t>
        </w:r>
      </w:hyperlink>
      <w:r w:rsidR="00F05A21">
        <w:t xml:space="preserve">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экономика";</w:t>
      </w:r>
    </w:p>
    <w:p w:rsidR="00F05A21" w:rsidRDefault="00003F25">
      <w:pPr>
        <w:pStyle w:val="ConsPlusNormal"/>
        <w:spacing w:before="220"/>
        <w:ind w:firstLine="540"/>
        <w:jc w:val="both"/>
      </w:pPr>
      <w:hyperlink r:id="rId21" w:history="1">
        <w:r w:rsidR="00F05A21">
          <w:rPr>
            <w:color w:val="0000FF"/>
          </w:rPr>
          <w:t>распоряжением</w:t>
        </w:r>
      </w:hyperlink>
      <w:r w:rsidR="00F05A21"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F05A21" w:rsidRDefault="00003F25">
      <w:pPr>
        <w:pStyle w:val="ConsPlusNormal"/>
        <w:spacing w:before="220"/>
        <w:ind w:firstLine="540"/>
        <w:jc w:val="both"/>
      </w:pPr>
      <w:hyperlink r:id="rId22" w:history="1">
        <w:r w:rsidR="00F05A21">
          <w:rPr>
            <w:color w:val="0000FF"/>
          </w:rPr>
          <w:t>постановлением</w:t>
        </w:r>
      </w:hyperlink>
      <w:r w:rsidR="00F05A21">
        <w:t xml:space="preserve"> Правительства Ульяновской области от 05.08.2013 N 351-П "Об утверждении Порядка разработки, реализации и оценки эффективности государственных программ Ульяновской области";</w:t>
      </w:r>
    </w:p>
    <w:p w:rsidR="00F05A21" w:rsidRDefault="00003F25">
      <w:pPr>
        <w:pStyle w:val="ConsPlusNormal"/>
        <w:spacing w:before="220"/>
        <w:ind w:firstLine="540"/>
        <w:jc w:val="both"/>
      </w:pPr>
      <w:hyperlink r:id="rId23" w:history="1">
        <w:r w:rsidR="00F05A21">
          <w:rPr>
            <w:color w:val="0000FF"/>
          </w:rPr>
          <w:t>постановлением</w:t>
        </w:r>
      </w:hyperlink>
      <w:r w:rsidR="00F05A21">
        <w:t xml:space="preserve"> Правительства Ульяновской области от 13.07.2015 N 16/319-П "Об утверждении Стратегии социально-экономического развития Ульяновской области до 2030 года";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распоряжением Правительства Ульяновской области от 12.08.2013 N 543-пр "Об утверждении перечня государственных программ Ульяновской области".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включает мероприятия, направленные на развитие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базируется на следующих принципах: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соответствие мер и форм поддержки и развития малого и среднего предпринимательства реальным потребностям социально-экономического развития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обеспечение функциональной </w:t>
      </w:r>
      <w:proofErr w:type="gramStart"/>
      <w:r>
        <w:t>взаимосвязи всех элементов инфраструктуры поддержки субъектов малого</w:t>
      </w:r>
      <w:proofErr w:type="gramEnd"/>
      <w:r>
        <w:t xml:space="preserve">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равного доступа субъектов малого и среднего предпринимательства к получению поддержки в соответствии с условиями ее предоставления с учетом различных этапов предпринимательской деятельности, особенностей групп предпринимателей и отраслевой специфики.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</w:t>
      </w:r>
      <w:r>
        <w:lastRenderedPageBreak/>
        <w:t>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недостаток финансовых ресурсов для развития бизнеса;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недостаток квалифицированных кадров, знаний и информации для ведения предпринимательской деятельности;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недостаточные возможности поиска новых деловых партнеров и формирования деловых связей.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Оценка значимости этих проблем и необходимость их преодоления находят подтверждение в Стратегии развития малого и среднего предпринимательства в Российской Федерации на период до 2030 года.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Использование программно-целевого метода для решения проблем развития малого и среднего предпринимательства позволит: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1) обеспечить внедрение единых подходов к осуществлению поддержки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2) консолидировать бюджетные и привлекаемые из внебюджетных источников средства и эффективно управлять ими;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3) обеспечить высокую бюджетную эффективность расходов на поддержку и развитие малого и среднего предпринимательства посредством: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координации деятельности по поддержке субъектов малого и среднего предпринимательства, осуществляемой органами государственной власти Ульяновской области в рамках реализации государственных программ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снижения издержек, возникших при взаимодействии органов государственной власти Ульяновской области и организаций, образующих инфраструктуру поддержки субъектов малого и среднего предпринимательства при реализации государственной программы;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использования единых принципов управления на всех направлениях и этапах проектирования и реализации государственной программы;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4) обеспечить контроль реализации государственной программы в соответствии с четко обозначенными количественными критериями достижения целей и целевыми индикаторами государственной программы с выделением этапов достижения целей;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lastRenderedPageBreak/>
        <w:t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который во многом определяется комплексностью решаемых проблем и превосходит эффект отдельных мероприятий государственной программы.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В целях исполнения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в рамках паспорта национального проекта (программы) "Малый и средний бизнес и поддержка индивидуальной предпринимательской инициативы" утверждены следующие проекты:</w:t>
      </w:r>
    </w:p>
    <w:p w:rsidR="00F05A21" w:rsidRDefault="00F05A21">
      <w:pPr>
        <w:pStyle w:val="ConsPlusNormal"/>
        <w:spacing w:before="220"/>
        <w:ind w:firstLine="540"/>
        <w:jc w:val="both"/>
      </w:pPr>
      <w:proofErr w:type="gramStart"/>
      <w:r>
        <w:t>"Акселерация субъектов малого и среднего предпринимательства", который предусматривает комплекс мер, направленных на снижение издержек, связанных с созданием бизнеса, повышение уровня информированности субъектов малого и среднего предпринимательства и доступности для них комплекса услуг и мер государственной поддержки, развитие и модернизацию организаций, образующих инфраструктуру поддержки малого и среднего предпринимательства, оказывающих комплекс услуг субъектам малого и среднего предпринимательства.</w:t>
      </w:r>
      <w:proofErr w:type="gramEnd"/>
      <w:r>
        <w:t xml:space="preserve"> В частности, в рамках проекта предусмотрено развитие центров "Мой бизнес", которые объединяют на одной площадке организации, образующие инфраструктуру поддержки субъектов малого и среднего предпринимательства и институты развития в регионе;</w:t>
      </w:r>
    </w:p>
    <w:p w:rsidR="00F05A21" w:rsidRDefault="00F05A21">
      <w:pPr>
        <w:pStyle w:val="ConsPlusNormal"/>
        <w:spacing w:before="220"/>
        <w:ind w:firstLine="540"/>
        <w:jc w:val="both"/>
      </w:pPr>
      <w:proofErr w:type="gramStart"/>
      <w:r>
        <w:t xml:space="preserve">"Популяризация предпринимательства", который предполагает формирование у населения Российской Федерации положительного образа предпринимательства, а также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предпринимательства, в том числе создание новых субъектов малого и среднего предпринимательства;</w:t>
      </w:r>
      <w:proofErr w:type="gramEnd"/>
    </w:p>
    <w:p w:rsidR="00F05A21" w:rsidRDefault="00F05A21">
      <w:pPr>
        <w:pStyle w:val="ConsPlusNormal"/>
        <w:spacing w:before="220"/>
        <w:ind w:firstLine="540"/>
        <w:jc w:val="both"/>
      </w:pPr>
      <w:r>
        <w:t>"Расширение доступа субъектов малого и среднего предпринимательства к финансовой поддержке, в том числе к льготному финансированию". Целью проекта является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Целевым показателем всех проектов является показатель "Численность занятых в сфере малого и среднего предпринимательства, включая индивидуальных предпринимателей", значение которого к 2024 году должно составить 178 тыс. человек. В настоящее время значение данного показателя составляет 149 тыс. человек, таким образом, прогнозируемый прирост должен составить 29 тыс. человек (19,5 %).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На территории Ульяновской области согласно </w:t>
      </w:r>
      <w:hyperlink r:id="rId25" w:history="1">
        <w:r>
          <w:rPr>
            <w:color w:val="0000FF"/>
          </w:rPr>
          <w:t>статье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proofErr w:type="gramStart"/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317" w:history="1">
        <w:r>
          <w:rPr>
            <w:color w:val="0000FF"/>
          </w:rPr>
          <w:t>приложении N 5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малого и среднего предпринимательства".</w:t>
      </w:r>
    </w:p>
    <w:p w:rsidR="00F05A21" w:rsidRDefault="00F05A2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Необходимость разработки государственной программы возникла в связи с актуальностью продолжения решения задач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Ульяновской области" на 2014 - 2020 годы государственной программы "Формирование благоприятного инвестиционного климата в Ульяновской области" на 2014 - 2020 годы, утвержденной постановлением Правительства Ульяновской области от 11.09.2013 N 37/417-П "Об утверждении государственной программы Ульяновской области "Формирование благоприятного инвестиционного климата в Ульяновской</w:t>
      </w:r>
      <w:proofErr w:type="gramEnd"/>
      <w:r>
        <w:t xml:space="preserve"> области" на 2014 - 2020 годы".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2. Цели, задачи и целевые индикаторы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Целями государственной программы являются: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благоприятных условий для развития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занятости населения и увеличение объема производимых субъектами малого и среднего предпринимательства товаров (работ, услуг);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формирование у населения положительного образа предпринимательства, а также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предпринимательства, в том числе создание новых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Задачами государственной программы являются: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обеспечение доступности финансовой поддержки для субъектов малого и среднего предпринимательства.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Целевые индикаторы государственной программы и их значения с разбивкой и по годам приводятся в </w:t>
      </w:r>
      <w:hyperlink w:anchor="P304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3. Сроки и этапы реализации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Реализация государственной программы рассчитана на период 2019 - 2024 годов в один этап.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4. Ресурсное обеспечение реализации мероприятий и перечень</w:t>
      </w:r>
    </w:p>
    <w:p w:rsidR="00F05A21" w:rsidRDefault="00F05A21">
      <w:pPr>
        <w:pStyle w:val="ConsPlusTitle"/>
        <w:jc w:val="center"/>
      </w:pPr>
      <w:r>
        <w:t>мероприятий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lastRenderedPageBreak/>
        <w:t>Государственная программа определяет направления деятельности, обеспечивающие реализацию государственной политики в сфере развития малого и среднего предпринимательства в Ульяновской области, финансовое обеспечение и механизмы реализации мероприятий, направленных на развитие малого и среднего предпринимательства в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Государственная программа предусматривает реализацию мероприятий, которые в комплексе призваны обеспечить достижение цели государственной программы и решение программных задач.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Ресурсное обеспечение реализации мероприятий и перечень мероприятий, направленных на достижение целей и решение задач государственной программы, приведены в </w:t>
      </w:r>
      <w:hyperlink w:anchor="P808" w:history="1">
        <w:r>
          <w:rPr>
            <w:color w:val="0000FF"/>
          </w:rPr>
          <w:t>приложении N 4</w:t>
        </w:r>
      </w:hyperlink>
      <w:r>
        <w:t xml:space="preserve">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5. Ресурсное обеспечение 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proofErr w:type="gramStart"/>
      <w:r>
        <w:t>Общий объем бюджетных ассигнований на финансовое обеспечение реализации государственной программы составит 1626861,1 тыс. рублей, в том числе за счет бюджетных ассигнований областного бюджета Ульяновской области - 301793,8 тыс. рублей и за счет бюджетных ассигнований областного бюджета Ульяновской области, источником которых являются субсидии из федерального бюджета, - 1325067,3 тыс. рублей, в том числе по годам:</w:t>
      </w:r>
      <w:proofErr w:type="gramEnd"/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29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0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2019 год - 773006,7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31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2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113129,8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jc w:val="both"/>
      </w:pPr>
      <w:r>
        <w:t xml:space="preserve">(в ред. постановлений Правительства Ульяновской области от 31.01.2019 </w:t>
      </w:r>
      <w:hyperlink r:id="rId33" w:history="1">
        <w:r>
          <w:rPr>
            <w:color w:val="0000FF"/>
          </w:rPr>
          <w:t>N 2/31-П</w:t>
        </w:r>
      </w:hyperlink>
      <w:r>
        <w:t xml:space="preserve">, от 20.02.2019 </w:t>
      </w:r>
      <w:hyperlink r:id="rId34" w:history="1">
        <w:r>
          <w:rPr>
            <w:color w:val="0000FF"/>
          </w:rPr>
          <w:t>N 4/68-П</w:t>
        </w:r>
      </w:hyperlink>
      <w:r>
        <w:t>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659876,9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2020 год - 618056,7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50164,0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567892,7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2021 год - 131997,7 тыс. рублей, из них: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34700,0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97297,7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31.01.2019 N 2/31-П)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lastRenderedPageBreak/>
        <w:t>2022 год - 34600,0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2023 год - 34600,0 тыс. рублей - за счет бюджетных ассигнований областного бюджета Ульяновской области;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2024 год - 34600,0 тыс. рублей - за счет бюджетных ассигнований областного бюджета Ульяновской области.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6. Ожидаемый эффект от реализации мероприятий</w:t>
      </w:r>
    </w:p>
    <w:p w:rsidR="00F05A21" w:rsidRDefault="00F05A21">
      <w:pPr>
        <w:pStyle w:val="ConsPlusTitle"/>
        <w:jc w:val="center"/>
      </w:pPr>
      <w:r>
        <w:t>государственной программы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При выполнении мероприятий государственной программы ожидаются следующие результаты: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увеличение доли среднесписочной численности работников (без внешних совместителей), занятых на </w:t>
      </w:r>
      <w:proofErr w:type="spellStart"/>
      <w:r>
        <w:t>микропредприятиях</w:t>
      </w:r>
      <w:proofErr w:type="spellEnd"/>
      <w:r>
        <w:t>, у субъектов малого и среднего предпринимательства и индивидуальных предпринимателей, в общей численности занятого населения до 31,5 процента;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количества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 на 44 единицы;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до 17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коэффициента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 на 152 единицы;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экспорта субъектов малого и среднего предпринимательства в общем объеме экспорта в Ульяновской области до 10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кредитов субъектам малого или среднего предпринимательства в общем объеме кредитов, выданных в коммерческих целях в Ульяновской области, до 20 процентов;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увеличение доли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 - не менее чем на 10 процентов.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утвержденной нормативным правовым актом Правительства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Ожидаемый </w:t>
      </w:r>
      <w:hyperlink w:anchor="P544" w:history="1">
        <w:r>
          <w:rPr>
            <w:color w:val="0000FF"/>
          </w:rPr>
          <w:t>эффект</w:t>
        </w:r>
      </w:hyperlink>
      <w:r>
        <w:t xml:space="preserve"> от реализации государственной программы приведен в приложении N 2 к государственной программе.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  <w:outlineLvl w:val="1"/>
      </w:pPr>
      <w:r>
        <w:t>7. Организация управления государственной программой</w:t>
      </w:r>
    </w:p>
    <w:p w:rsidR="00F05A21" w:rsidRDefault="00F05A21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F05A21" w:rsidRDefault="00F05A21">
      <w:pPr>
        <w:pStyle w:val="ConsPlusNormal"/>
        <w:jc w:val="center"/>
      </w:pPr>
      <w:r>
        <w:t>от 31.01.2019 N 2/31-П)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 xml:space="preserve">Учитывая снижение уровня достоверности долгосрочного прогнозирования развития социально-экономической ситуации, государственная программа предусматривает сочетание </w:t>
      </w:r>
      <w:r>
        <w:lastRenderedPageBreak/>
        <w:t>проектного и функционального методов ее реализации. Непосредственно в государственной программе регламентированы объемы мер государственной поддержки субъектов малого и среднего предпринимательства, необходимые для достижения поставленных в ней целей.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Субсидии организациям, образующим инфраструктуру поддержки субъектов малого и среднего предпринимательства, предоставляются в соответствии со </w:t>
      </w:r>
      <w:hyperlink r:id="rId42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43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в целях финансового обеспечения затрат, связанных с оказанием поддержки субъектам малого и среднего предпринимательства.</w:t>
      </w:r>
    </w:p>
    <w:p w:rsidR="00F05A21" w:rsidRDefault="00F05A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20.02.2019 N 4/68-П)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 xml:space="preserve">Текущее управление реализацией государственной программы и </w:t>
      </w:r>
      <w:proofErr w:type="gramStart"/>
      <w:r>
        <w:t>контроль за</w:t>
      </w:r>
      <w:proofErr w:type="gramEnd"/>
      <w:r>
        <w:t xml:space="preserve"> ее реализацией осуществляет Министерство цифровой экономики и конкуренции Ульяновской области.</w:t>
      </w:r>
    </w:p>
    <w:p w:rsidR="00F05A21" w:rsidRDefault="00F05A21">
      <w:pPr>
        <w:pStyle w:val="ConsPlusNormal"/>
        <w:spacing w:before="220"/>
        <w:ind w:firstLine="540"/>
        <w:jc w:val="both"/>
      </w:pPr>
      <w:r>
        <w:t>Отчеты о реализации мероприятий государственной программы размещаются на официальном сайте Министерства цифровой экономики и конкуренции Ульяновской области в информационно-телекоммуникационной сети "Интернет".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1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1" w:name="P304"/>
      <w:bookmarkEnd w:id="1"/>
      <w:r>
        <w:t>ПЕРЕЧЕНЬ</w:t>
      </w:r>
    </w:p>
    <w:p w:rsidR="00F05A21" w:rsidRDefault="00F05A21">
      <w:pPr>
        <w:pStyle w:val="ConsPlusTitle"/>
        <w:jc w:val="center"/>
      </w:pPr>
      <w:r>
        <w:t>ЦЕЛЕВЫХ ИНДИКАТОРОВ ГОСУДАРСТВЕННОЙ ПРОГРАММЫ УЛЬЯНОВСКОЙ</w:t>
      </w:r>
    </w:p>
    <w:p w:rsidR="00F05A21" w:rsidRDefault="00F05A21">
      <w:pPr>
        <w:pStyle w:val="ConsPlusTitle"/>
        <w:jc w:val="center"/>
      </w:pPr>
      <w:r>
        <w:t>ОБЛАСТИ 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45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6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sectPr w:rsidR="00F05A21" w:rsidSect="00ED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5046"/>
        <w:gridCol w:w="1361"/>
        <w:gridCol w:w="1417"/>
        <w:gridCol w:w="850"/>
        <w:gridCol w:w="907"/>
        <w:gridCol w:w="850"/>
        <w:gridCol w:w="794"/>
        <w:gridCol w:w="907"/>
        <w:gridCol w:w="794"/>
      </w:tblGrid>
      <w:tr w:rsidR="00F05A21">
        <w:tc>
          <w:tcPr>
            <w:tcW w:w="633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36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5102" w:type="dxa"/>
            <w:gridSpan w:val="6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F05A21">
        <w:tc>
          <w:tcPr>
            <w:tcW w:w="633" w:type="dxa"/>
            <w:vMerge/>
          </w:tcPr>
          <w:p w:rsidR="00F05A21" w:rsidRDefault="00F05A21"/>
        </w:tc>
        <w:tc>
          <w:tcPr>
            <w:tcW w:w="5046" w:type="dxa"/>
            <w:vMerge/>
          </w:tcPr>
          <w:p w:rsidR="00F05A21" w:rsidRDefault="00F05A21"/>
        </w:tc>
        <w:tc>
          <w:tcPr>
            <w:tcW w:w="1361" w:type="dxa"/>
            <w:vMerge/>
          </w:tcPr>
          <w:p w:rsidR="00F05A21" w:rsidRDefault="00F05A21"/>
        </w:tc>
        <w:tc>
          <w:tcPr>
            <w:tcW w:w="1417" w:type="dxa"/>
            <w:vMerge/>
          </w:tcPr>
          <w:p w:rsidR="00F05A21" w:rsidRDefault="00F05A21"/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1250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1,6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6,7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107</w:t>
            </w:r>
          </w:p>
        </w:tc>
      </w:tr>
      <w:tr w:rsidR="00F05A21">
        <w:tc>
          <w:tcPr>
            <w:tcW w:w="633" w:type="dxa"/>
          </w:tcPr>
          <w:p w:rsidR="00F05A21" w:rsidRDefault="00F05A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361" w:type="dxa"/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286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19,4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2200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3,5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1,5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 xml:space="preserve">Соотношение объема </w:t>
            </w:r>
            <w:proofErr w:type="spellStart"/>
            <w:r>
              <w:t>микрозаймов</w:t>
            </w:r>
            <w:proofErr w:type="spellEnd"/>
            <w:r>
              <w:t xml:space="preserve">, </w:t>
            </w:r>
            <w:proofErr w:type="gramStart"/>
            <w:r>
              <w:t>выданных</w:t>
            </w:r>
            <w:proofErr w:type="gramEnd"/>
            <w:r>
              <w:t xml:space="preserve">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организацией, и объема капитализации указанной организации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117,84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 xml:space="preserve">Количество экспортеров и </w:t>
            </w:r>
            <w:proofErr w:type="spellStart"/>
            <w:proofErr w:type="gramStart"/>
            <w:r>
              <w:t>экспортно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субъектов малого и среднего предпринимательства, воспользовавшихся услугами центра поддержки экспорта, созданного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том числе образовательными услугами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215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среднего предпринимательства, поддержанного центром поддержки экспорта, созданным на базе </w:t>
            </w:r>
            <w:proofErr w:type="spellStart"/>
            <w:r>
              <w:lastRenderedPageBreak/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общем объеме экспорта малого и среднего предпринимательства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65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17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2/31-П)</w:t>
            </w:r>
            <w:proofErr w:type="gramEnd"/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тысяч 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178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18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2/31-П)</w:t>
            </w:r>
            <w:proofErr w:type="gramEnd"/>
          </w:p>
        </w:tc>
      </w:tr>
      <w:tr w:rsidR="00F05A21">
        <w:tblPrEx>
          <w:tblBorders>
            <w:insideH w:val="nil"/>
          </w:tblBorders>
        </w:tblPrEx>
        <w:tc>
          <w:tcPr>
            <w:tcW w:w="63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9" w:type="dxa"/>
            <w:gridSpan w:val="10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19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4/68-П)</w:t>
            </w:r>
            <w:proofErr w:type="gramEnd"/>
          </w:p>
        </w:tc>
      </w:tr>
    </w:tbl>
    <w:p w:rsidR="00F05A21" w:rsidRDefault="00F05A21">
      <w:pPr>
        <w:sectPr w:rsidR="00F05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2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2" w:name="P544"/>
      <w:bookmarkEnd w:id="2"/>
      <w:r>
        <w:t>ОЖИДАЕМЫЙ ЭФФЕКТ ОТ РЕАЛИЗАЦИИ ГОСУДАРСТВЕННОЙ ПРОГРАММЫ</w:t>
      </w:r>
    </w:p>
    <w:p w:rsidR="00F05A21" w:rsidRDefault="00F05A21">
      <w:pPr>
        <w:pStyle w:val="ConsPlusTitle"/>
        <w:jc w:val="center"/>
      </w:pPr>
      <w:r>
        <w:t>УЛЬЯНОВСКОЙ ОБЛАСТИ "РАЗВИТИЕ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В УЛЬЯНОВСКОЙ ОБЛАСТИ"</w:t>
      </w:r>
    </w:p>
    <w:p w:rsidR="00F05A21" w:rsidRDefault="00F05A21">
      <w:pPr>
        <w:pStyle w:val="ConsPlusTitle"/>
        <w:jc w:val="center"/>
      </w:pPr>
      <w:r>
        <w:t>НА 2019 - 2024 ГОДЫ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0"/>
        <w:gridCol w:w="964"/>
        <w:gridCol w:w="964"/>
        <w:gridCol w:w="964"/>
        <w:gridCol w:w="907"/>
        <w:gridCol w:w="907"/>
        <w:gridCol w:w="907"/>
      </w:tblGrid>
      <w:tr w:rsidR="00F05A21">
        <w:tc>
          <w:tcPr>
            <w:tcW w:w="567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0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13" w:type="dxa"/>
            <w:gridSpan w:val="6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Значение показателей по годам</w:t>
            </w:r>
          </w:p>
        </w:tc>
      </w:tr>
      <w:tr w:rsidR="00F05A21">
        <w:tc>
          <w:tcPr>
            <w:tcW w:w="567" w:type="dxa"/>
            <w:vMerge/>
          </w:tcPr>
          <w:p w:rsidR="00F05A21" w:rsidRDefault="00F05A21"/>
        </w:tc>
        <w:tc>
          <w:tcPr>
            <w:tcW w:w="7370" w:type="dxa"/>
            <w:vMerge/>
          </w:tcPr>
          <w:p w:rsidR="00F05A21" w:rsidRDefault="00F05A21"/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31,5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области, единиц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44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Коэффициент "рождаемости" субъектов малого и среднего предпринимательства (количество созданных в отчетном периоде малых и </w:t>
            </w:r>
            <w:r>
              <w:lastRenderedPageBreak/>
              <w:t>средних предприятий на 1 тысячу действующих на дату окончания отчетного периода малых и средних предприятий), единиц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152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области, процентов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20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370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тренингах), процентов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--------------------------------</w:t>
      </w:r>
    </w:p>
    <w:p w:rsidR="00F05A21" w:rsidRDefault="00F05A21">
      <w:pPr>
        <w:pStyle w:val="ConsPlusNormal"/>
        <w:spacing w:before="220"/>
        <w:ind w:firstLine="540"/>
        <w:jc w:val="both"/>
      </w:pPr>
      <w:bookmarkStart w:id="3" w:name="P624"/>
      <w:bookmarkEnd w:id="3"/>
      <w:r>
        <w:t>&lt;*&gt; Информация по итогам опроса, проводимого Министерством экономического развития Российской Федерации.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3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r>
        <w:t>МЕТОДИКА</w:t>
      </w:r>
    </w:p>
    <w:p w:rsidR="00F05A21" w:rsidRDefault="00F05A21">
      <w:pPr>
        <w:pStyle w:val="ConsPlusTitle"/>
        <w:jc w:val="center"/>
      </w:pPr>
      <w:r>
        <w:t>СБОРА ИСХОДНОЙ ИНФОРМАЦИИ И РАСЧЕТА ЗНАЧЕНИЙ</w:t>
      </w:r>
    </w:p>
    <w:p w:rsidR="00F05A21" w:rsidRDefault="00F05A21">
      <w:pPr>
        <w:pStyle w:val="ConsPlusTitle"/>
        <w:jc w:val="center"/>
      </w:pPr>
      <w:r>
        <w:t xml:space="preserve">ЦЕЛЕВЫХ ИНДИКАТОРОВ, ОЖИДАЕМОГО ЭФФЕКТА </w:t>
      </w:r>
      <w:proofErr w:type="gramStart"/>
      <w:r>
        <w:t>ГОСУДАРСТВЕННОЙ</w:t>
      </w:r>
      <w:proofErr w:type="gramEnd"/>
    </w:p>
    <w:p w:rsidR="00F05A21" w:rsidRDefault="00F05A21">
      <w:pPr>
        <w:pStyle w:val="ConsPlusTitle"/>
        <w:jc w:val="center"/>
      </w:pPr>
      <w:r>
        <w:t>ПРОГРАММЫ УЛЬЯНОВСКОЙ ОБЛАСТИ "РАЗВИТИЕ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В УЛЬЯНОВСКОЙ ОБЛАСТИ"</w:t>
      </w:r>
    </w:p>
    <w:p w:rsidR="00F05A21" w:rsidRDefault="00F05A21">
      <w:pPr>
        <w:pStyle w:val="ConsPlusTitle"/>
        <w:jc w:val="center"/>
      </w:pPr>
      <w:r>
        <w:t>НА 2019 - 2024 ГОДЫ</w:t>
      </w:r>
    </w:p>
    <w:p w:rsidR="00F05A21" w:rsidRDefault="00F05A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Ульяновской области</w:t>
            </w:r>
            <w:proofErr w:type="gramEnd"/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7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58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535"/>
        <w:gridCol w:w="4309"/>
      </w:tblGrid>
      <w:tr w:rsidR="00F05A21">
        <w:tc>
          <w:tcPr>
            <w:tcW w:w="567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индикатора, ожидаемого эффекта</w:t>
            </w:r>
          </w:p>
        </w:tc>
        <w:tc>
          <w:tcPr>
            <w:tcW w:w="453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Методика расчета значений целевого индикатора, ожидаемого эффекта</w:t>
            </w:r>
          </w:p>
        </w:tc>
        <w:tc>
          <w:tcPr>
            <w:tcW w:w="43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Источник данных для расчета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малого,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малого, среднего предпринимательства, а также числа граждан, планирующих осуществлять предпринимательскую деятельность, принявших участие в мероприятиях по обучению (в том числе семинарах, тренингах)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Фактические данные о количестве субъектов малого, среднего предпринимательства, а также о числе граждан, планирующих осуществлять предпринимательскую деятельность, принявших участие в мероприятиях по обучению (в том числе семинарах, тренингах),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100 - 100,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конец отчетного периода, единиц;</w:t>
            </w:r>
          </w:p>
          <w:p w:rsidR="00F05A21" w:rsidRDefault="00F05A21">
            <w:pPr>
              <w:pStyle w:val="ConsPlusNormal"/>
              <w:jc w:val="both"/>
            </w:pPr>
            <w:r>
              <w:t>B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на начало отчетного периода, единиц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Увеличение оборота субъектов малого и </w:t>
            </w:r>
            <w:r>
              <w:lastRenderedPageBreak/>
              <w:t>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1) A / B </w:t>
            </w:r>
            <w:proofErr w:type="spellStart"/>
            <w:r>
              <w:t>x</w:t>
            </w:r>
            <w:proofErr w:type="spellEnd"/>
            <w:r>
              <w:t xml:space="preserve"> 100 - 100,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A - оборот (выручка) получателя поддержки на конец отчетного периода в постоянных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оборот (выручка) получателя поддержки на начало отчетного периода в постоянных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2) A / (B / 100) </w:t>
            </w:r>
            <w:proofErr w:type="spellStart"/>
            <w:r>
              <w:t>x</w:t>
            </w:r>
            <w:proofErr w:type="spellEnd"/>
            <w:r>
              <w:t xml:space="preserve"> (B</w:t>
            </w:r>
            <w:r>
              <w:rPr>
                <w:vertAlign w:val="subscript"/>
              </w:rPr>
              <w:t>1</w:t>
            </w:r>
            <w:r>
              <w:t xml:space="preserve"> / 100) </w:t>
            </w:r>
            <w:proofErr w:type="spellStart"/>
            <w:r>
              <w:t>x</w:t>
            </w:r>
            <w:proofErr w:type="spellEnd"/>
            <w:r>
              <w:t xml:space="preserve"> (B</w:t>
            </w:r>
            <w:r>
              <w:rPr>
                <w:vertAlign w:val="subscript"/>
              </w:rPr>
              <w:t>2</w:t>
            </w:r>
            <w:r>
              <w:t xml:space="preserve"> / 100),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оборот (выручка) получателя поддержки на конец отчетного периода в текущих ценах,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индекс потребительских цен на конец отчетного периода</w:t>
            </w:r>
            <w:proofErr w:type="gramStart"/>
            <w:r>
              <w:t>, %;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индекс потребительских цен на конец периода, предшествующего отчетному периоду</w:t>
            </w:r>
            <w:proofErr w:type="gramStart"/>
            <w:r>
              <w:t>, %;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- индекс потребительских цен на конец периода, предшествующего отчетному периоду, на два года</w:t>
            </w:r>
            <w:proofErr w:type="gramStart"/>
            <w:r>
              <w:t>, %;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r>
              <w:t xml:space="preserve">3) A / (B / 100) </w:t>
            </w:r>
            <w:proofErr w:type="spellStart"/>
            <w:r>
              <w:t>x</w:t>
            </w:r>
            <w:proofErr w:type="spellEnd"/>
            <w:r>
              <w:t xml:space="preserve"> (B</w:t>
            </w:r>
            <w:r>
              <w:rPr>
                <w:vertAlign w:val="subscript"/>
              </w:rPr>
              <w:t>1</w:t>
            </w:r>
            <w:r>
              <w:t xml:space="preserve"> / 100),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оборот (выручка) получателя поддержки на начало отчетного периода в ценах года, предшествующего отчетному периоду, тыс. руб.;</w:t>
            </w:r>
          </w:p>
          <w:p w:rsidR="00F05A21" w:rsidRDefault="00F05A21">
            <w:pPr>
              <w:pStyle w:val="ConsPlusNormal"/>
              <w:jc w:val="both"/>
            </w:pPr>
            <w:r>
              <w:t>B - индекс потребительских цен на конец периода, предшествующего отчетному периоду</w:t>
            </w:r>
            <w:proofErr w:type="gramStart"/>
            <w:r>
              <w:t>, %;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- индекс потребительских цен на конец периода, предшествующего отчетному периоду, на два года, %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Подсчет количества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поддержки субъектов малого и среднего предпринимательства, осуществляющих свою деятельность на территории </w:t>
            </w:r>
            <w:r>
              <w:lastRenderedPageBreak/>
              <w:t>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физических лиц в возрасте до 30 лет (включительно), вовлеченных в реализацию мероприятий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Доля субъектов малого и среднего предпринимательства, воспользовавшихся мерами государственной поддержки, в общем </w:t>
            </w:r>
            <w:r>
              <w:lastRenderedPageBreak/>
              <w:t>числе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воспользовавшиеся мерами государственной поддержки;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B - общая численность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поддержки субъектов малого и среднего предпринимательства, осуществляющих свою деятельность на территории </w:t>
            </w:r>
            <w:r>
              <w:lastRenderedPageBreak/>
              <w:t>Ульяновской области, и Управления Федеральной налоговой службы,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услуг, предоставленных субъектам малого и среднего предпринимательства организациями, образующими объекты инфраструктуры поддержки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использующие механизм получения услуг по принципу "одного окна";</w:t>
            </w:r>
          </w:p>
          <w:p w:rsidR="00F05A21" w:rsidRDefault="00F05A21">
            <w:pPr>
              <w:pStyle w:val="ConsPlusNormal"/>
              <w:jc w:val="both"/>
            </w:pPr>
            <w:r>
              <w:t>B - общая численность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Соотношение общего объема поручительств, предоставленных региональной гарантийной организацией, и общего объема гарантийного капитала указанной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A / B,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общий объем действующих поручительств региональной гарантийной организации;</w:t>
            </w:r>
          </w:p>
          <w:p w:rsidR="00F05A21" w:rsidRDefault="00F05A21">
            <w:pPr>
              <w:pStyle w:val="ConsPlusNormal"/>
              <w:jc w:val="both"/>
            </w:pPr>
            <w:r>
              <w:t>B - гарантийный капитал региональной гарантийной организации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Соотношение объема </w:t>
            </w:r>
            <w:proofErr w:type="spellStart"/>
            <w:r>
              <w:t>микрозаймов</w:t>
            </w:r>
            <w:proofErr w:type="spellEnd"/>
            <w:r>
              <w:t xml:space="preserve">, </w:t>
            </w:r>
            <w:proofErr w:type="gramStart"/>
            <w:r>
              <w:lastRenderedPageBreak/>
              <w:t>выданных</w:t>
            </w:r>
            <w:proofErr w:type="gramEnd"/>
            <w:r>
              <w:t xml:space="preserve">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организацией, и объема капитализации указанной организации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A / B,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A - выданные </w:t>
            </w:r>
            <w:proofErr w:type="spellStart"/>
            <w:r>
              <w:t>микрозаймы</w:t>
            </w:r>
            <w:proofErr w:type="spellEnd"/>
            <w:r>
              <w:t>;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B - капитализация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организаций инфраструктуры </w:t>
            </w:r>
            <w:r>
              <w:lastRenderedPageBreak/>
              <w:t>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Количество экспортеров и </w:t>
            </w:r>
            <w:proofErr w:type="spellStart"/>
            <w:proofErr w:type="gramStart"/>
            <w:r>
              <w:t>экспортно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субъектов малого и среднего предпринимательства, воспользовавшихся услугами центра поддержки экспорта, созданного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том числе образовательными услугами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Подсчет количества экспортеров и </w:t>
            </w:r>
            <w:proofErr w:type="spellStart"/>
            <w:proofErr w:type="gramStart"/>
            <w:r>
              <w:t>экспортно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субъектов малого и среднего предпринимательства, воспользовавшихся услугами региональной инфраструктуры поддержки экспорта, в том числе образовательными услугами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среднего предпринимательства, поддержанного центром поддержки экспорта, созданным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общем объеме экспорта малого и среднего предпринимательства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субъекты малого и среднего предпринимательства, поддержанные региональной инфраструктурой поддержки экспорта;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экспорта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и данные Федеральной таможенной службы,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31.01.2019 N 2/31-П)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обрабатывающей промышленности в обороте субъектов малого и среднего предпринимательства (без учета </w:t>
            </w:r>
            <w:r>
              <w:lastRenderedPageBreak/>
              <w:t>индивидуальных предпринимателей), получивших государственную поддержку,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A - оборот субъектов малого и среднего предпринимательства (без учета </w:t>
            </w:r>
            <w:r>
              <w:lastRenderedPageBreak/>
              <w:t>индивидуальных предпринимателей) обрабатывающей промышленности, получивших государственную поддержку;</w:t>
            </w:r>
          </w:p>
          <w:p w:rsidR="00F05A21" w:rsidRDefault="00F05A21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инфраструктуры поддержки субъектов малого и среднего предпринимательства, осуществляющих </w:t>
            </w:r>
            <w:r>
              <w:lastRenderedPageBreak/>
              <w:t>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индивидуальных предпринимателей, в общей численности занятого населения,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 xml:space="preserve">A - среднесписочная численность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у субъектов малого и среднего предпринимательства и у индивидуальных предпринимателей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 до 30 марта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области, единиц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F05A21" w:rsidRDefault="00F05A21">
            <w:pPr>
              <w:pStyle w:val="ConsPlusNormal"/>
              <w:jc w:val="both"/>
            </w:pPr>
            <w:r>
              <w:t>B - общая численность населения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и территориальным органом Федеральной службы государственной статистики по Ульяновской области до 30 марта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1000,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F05A21" w:rsidRDefault="00F05A21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до 15 января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Доля экспорта субъектов малого и </w:t>
            </w:r>
            <w:r>
              <w:lastRenderedPageBreak/>
              <w:t>среднего предпринимательства в общем объеме экспорта в Ульяновской области,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lastRenderedPageBreak/>
              <w:t>A - объем экспорта субъектов малого и среднего предпринимательства в Ульяновской области;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экспорта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 xml:space="preserve">Данные Федеральной таможенной службы, </w:t>
            </w:r>
            <w:r>
              <w:lastRenderedPageBreak/>
              <w:t>представляемые ежегодно по запросу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F05A21" w:rsidRDefault="00F05A21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 10 февраля года, следующего за отчетным годом</w:t>
            </w:r>
          </w:p>
        </w:tc>
      </w:tr>
      <w:tr w:rsidR="00F05A21">
        <w:tc>
          <w:tcPr>
            <w:tcW w:w="567" w:type="dxa"/>
          </w:tcPr>
          <w:p w:rsidR="00F05A21" w:rsidRDefault="00F05A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F05A21" w:rsidRDefault="00F05A21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тренингах), процентов</w:t>
            </w:r>
          </w:p>
        </w:tc>
        <w:tc>
          <w:tcPr>
            <w:tcW w:w="4535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A / B </w:t>
            </w:r>
            <w:proofErr w:type="spellStart"/>
            <w:r>
              <w:t>x</w:t>
            </w:r>
            <w:proofErr w:type="spellEnd"/>
            <w:r>
              <w:t xml:space="preserve"> 100 %, где:</w:t>
            </w:r>
          </w:p>
          <w:p w:rsidR="00F05A21" w:rsidRDefault="00F05A21">
            <w:pPr>
              <w:pStyle w:val="ConsPlusNormal"/>
              <w:jc w:val="both"/>
            </w:pPr>
            <w:r>
              <w:t>A - граждане, планирующие открыть собственный бизнес в течение ближайших 3 лет, принявшие участие в мероприятиях по обучению (в том числе семинарах, тренингах);</w:t>
            </w:r>
          </w:p>
          <w:p w:rsidR="00F05A21" w:rsidRDefault="00F05A21">
            <w:pPr>
              <w:pStyle w:val="ConsPlusNormal"/>
              <w:jc w:val="both"/>
            </w:pPr>
            <w:r>
              <w:t>B - граждане, принявшие участие в мероприятиях по обучению (в том числе семинарах, тренингах), процентов</w:t>
            </w:r>
          </w:p>
        </w:tc>
        <w:tc>
          <w:tcPr>
            <w:tcW w:w="4309" w:type="dxa"/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 инфраструктуры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пользующихся услугами управляющей компании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25 апреля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23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2/31-П)</w:t>
            </w:r>
            <w:proofErr w:type="gramEnd"/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Увеличение численности занятых в сфере малого и среднего предпринимательства,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lastRenderedPageBreak/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Сведения из единого реестра субъектов малого и среднего предпринимательства </w:t>
            </w:r>
            <w:r>
              <w:lastRenderedPageBreak/>
              <w:t>публикуются ежемесячно после 10 числа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lastRenderedPageBreak/>
              <w:t xml:space="preserve">(п. 24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31.01.2019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2/31-П)</w:t>
            </w:r>
            <w:proofErr w:type="gramEnd"/>
          </w:p>
        </w:tc>
      </w:tr>
      <w:tr w:rsidR="00F05A2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Количество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453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Подсчет количества услуг, предоставленных субъектам малого и среднего предпринимательства, а также гражданам, планирующим осуществлять предпринимательскую деятельность, организациями, образующими инфраструктуру поддержки субъектов малого и среднего предпринимательства в Ульяновской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области, представляемые ежегодно до 1 марта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25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4/68-П)</w:t>
            </w:r>
            <w:proofErr w:type="gramEnd"/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4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4" w:name="P808"/>
      <w:bookmarkEnd w:id="4"/>
      <w:r>
        <w:t>СИСТЕМА МЕРОПРИЯТИЙ ГОСУДАРСТВЕННОЙ ПРОГРАММЫ УЛЬЯНОВСКОЙ</w:t>
      </w:r>
    </w:p>
    <w:p w:rsidR="00F05A21" w:rsidRDefault="00F05A21">
      <w:pPr>
        <w:pStyle w:val="ConsPlusTitle"/>
        <w:jc w:val="center"/>
      </w:pPr>
      <w:r>
        <w:t>ОБЛАСТИ "РАЗВИТИЕ МАЛОГО И СРЕДНЕГО ПРЕДПРИНИМАТЕЛЬСТВА</w:t>
      </w:r>
    </w:p>
    <w:p w:rsidR="00F05A21" w:rsidRDefault="00F05A21">
      <w:pPr>
        <w:pStyle w:val="ConsPlusTitle"/>
        <w:jc w:val="center"/>
      </w:pPr>
      <w:r>
        <w:t>В УЛЬЯНОВСКОЙ ОБЛАСТИ" НА 2019 - 2024 ГОДЫ</w:t>
      </w:r>
    </w:p>
    <w:p w:rsidR="00F05A21" w:rsidRDefault="00F05A2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05A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A21" w:rsidRDefault="00F05A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F05A21" w:rsidRDefault="00F05A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9" w:history="1">
              <w:r>
                <w:rPr>
                  <w:color w:val="0000FF"/>
                </w:rPr>
                <w:t>N 2/31-П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70" w:history="1">
              <w:r>
                <w:rPr>
                  <w:color w:val="0000FF"/>
                </w:rPr>
                <w:t>N 4/68-П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8"/>
        <w:gridCol w:w="1701"/>
        <w:gridCol w:w="794"/>
        <w:gridCol w:w="709"/>
        <w:gridCol w:w="964"/>
        <w:gridCol w:w="993"/>
        <w:gridCol w:w="3005"/>
        <w:gridCol w:w="1531"/>
        <w:gridCol w:w="1474"/>
        <w:gridCol w:w="1191"/>
        <w:gridCol w:w="1304"/>
        <w:gridCol w:w="1134"/>
        <w:gridCol w:w="1020"/>
        <w:gridCol w:w="1020"/>
        <w:gridCol w:w="1020"/>
      </w:tblGrid>
      <w:tr w:rsidR="00F05A21">
        <w:tc>
          <w:tcPr>
            <w:tcW w:w="568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Ответственные исполнители мероприятий</w:t>
            </w:r>
          </w:p>
        </w:tc>
        <w:tc>
          <w:tcPr>
            <w:tcW w:w="1503" w:type="dxa"/>
            <w:gridSpan w:val="2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993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005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531" w:type="dxa"/>
            <w:vMerge w:val="restart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8163" w:type="dxa"/>
            <w:gridSpan w:val="7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Финансовое обеспечение реализации мероприятий по годам, тыс. руб.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  <w:vMerge/>
          </w:tcPr>
          <w:p w:rsidR="00F05A21" w:rsidRDefault="00F05A21"/>
        </w:tc>
        <w:tc>
          <w:tcPr>
            <w:tcW w:w="147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2024 год</w:t>
            </w:r>
          </w:p>
        </w:tc>
      </w:tr>
      <w:tr w:rsidR="00F05A21">
        <w:tc>
          <w:tcPr>
            <w:tcW w:w="568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16</w:t>
            </w:r>
          </w:p>
        </w:tc>
      </w:tr>
      <w:tr w:rsidR="00F05A21">
        <w:tc>
          <w:tcPr>
            <w:tcW w:w="21546" w:type="dxa"/>
            <w:gridSpan w:val="16"/>
            <w:vAlign w:val="center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t>Цели: 1) обеспечение благоприятных условий для развития малого и среднего предпринимательства;</w:t>
            </w:r>
          </w:p>
          <w:p w:rsidR="00F05A21" w:rsidRDefault="00F05A21">
            <w:pPr>
              <w:pStyle w:val="ConsPlusNormal"/>
              <w:jc w:val="center"/>
            </w:pPr>
            <w:r>
              <w:t>2) обеспечение занятости населения и увеличение объема производимых субъектами малого и среднего предпринимательства товаров (работ, услуг)</w:t>
            </w:r>
          </w:p>
        </w:tc>
      </w:tr>
      <w:tr w:rsidR="00F05A21">
        <w:tc>
          <w:tcPr>
            <w:tcW w:w="21546" w:type="dxa"/>
            <w:gridSpan w:val="16"/>
            <w:vAlign w:val="center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Задачи: 1) увеличение количества субъектов малого и среднего предпринимательства;</w:t>
            </w:r>
          </w:p>
          <w:p w:rsidR="00F05A21" w:rsidRDefault="00F05A21">
            <w:pPr>
              <w:pStyle w:val="ConsPlusNormal"/>
              <w:jc w:val="center"/>
            </w:pPr>
            <w: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предпринимательства", направленного на достижение соответствующих результатов реализации федерального проекта "Акселерация субъектов малого и среднего предпринимательства"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субъектов малого или среднего предпринимательства, а также граждан, планирующих осуществлять предпринимательскую деятельность, принявших участие в мероприятиях по обучению (в том числе семинарах, тренингах).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2.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</w:t>
            </w:r>
            <w:r>
              <w:lastRenderedPageBreak/>
              <w:t>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3.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года.</w:t>
            </w:r>
          </w:p>
          <w:p w:rsidR="00F05A21" w:rsidRDefault="00F05A21">
            <w:pPr>
              <w:pStyle w:val="ConsPlusNormal"/>
              <w:jc w:val="center"/>
            </w:pPr>
            <w:r>
              <w:t>4.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5. Доля субъектов малого и среднего предпринимательства, воспользовавшихся мерами государственной поддержки, в общем числе субъектов 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6. Количество услуг, предоставленных субъектам малого и среднего предпринимательства организациями, образующими инфраструктуру поддержки субъектов малого и среднего </w:t>
            </w:r>
            <w:r>
              <w:lastRenderedPageBreak/>
              <w:t>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>7. Доля субъектов малого и среднего предпринимательства, использующих механизм получения услуг по принципу "одного окна", в общем числе субъектов 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8. Количество экспортеров и </w:t>
            </w:r>
            <w:proofErr w:type="spellStart"/>
            <w:proofErr w:type="gramStart"/>
            <w:r>
              <w:t>экспортно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субъектов малого и среднего предпринимательства, воспользовавшихся услугами центра поддержки экспорта, созданного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том числе образовательными услугами.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9. Доля экспорта субъектов малого и среднего предпринимательства, поддержанного центром поддержки экспорта, созданным на базе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фонда "Фонд Развития и Финансирования предпринимательства", в общем объеме экспорта </w:t>
            </w:r>
            <w:r>
              <w:lastRenderedPageBreak/>
              <w:t>малого и среднего предпринимательства.</w:t>
            </w:r>
          </w:p>
          <w:p w:rsidR="00F05A21" w:rsidRDefault="00F05A21">
            <w:pPr>
              <w:pStyle w:val="ConsPlusNormal"/>
              <w:jc w:val="center"/>
            </w:pPr>
            <w:r>
              <w:t>10. 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услугами.</w:t>
            </w:r>
          </w:p>
          <w:p w:rsidR="00F05A21" w:rsidRDefault="00F05A21">
            <w:pPr>
              <w:pStyle w:val="ConsPlusNormal"/>
              <w:jc w:val="center"/>
            </w:pPr>
            <w:r>
              <w:t>11.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1414043,76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659288,4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592184,35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72871,01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213233,7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48329,8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45355,2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29848,7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</w:pPr>
            <w:r>
              <w:t>29900,0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</w:pPr>
            <w:r>
              <w:t>29900,0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1200810,06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610958,6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546829,15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43022,31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</w:t>
            </w:r>
            <w:proofErr w:type="gramStart"/>
            <w:r>
              <w:t>деятельности центра поддержки предпринимательства Ульяновской области</w:t>
            </w:r>
            <w:proofErr w:type="gramEnd"/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218059,41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71852,4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52614,59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42592,42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105243,1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19965,8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17277,3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112816,31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51886,6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35614,59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25315,12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созданием и (или) обеспечением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300,0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proofErr w:type="gramStart"/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для целей оказания </w:t>
            </w:r>
            <w:r>
              <w:lastRenderedPageBreak/>
              <w:t xml:space="preserve">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 на международные</w:t>
            </w:r>
            <w:proofErr w:type="gramEnd"/>
            <w:r>
              <w:t xml:space="preserve"> рынки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85065,15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44472,0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13614,56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19778,59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14071,4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2071,4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70993,75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42072,0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11214,56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17707,19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созданием и обеспечением деятельности многофункциональных центров для бизнеса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78191,2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27200,0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10191,2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61191,2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10191,2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10200,0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Обществу с ограниченной ответственностью "Управляющая компания "</w:t>
            </w:r>
            <w:proofErr w:type="spellStart"/>
            <w:r>
              <w:t>Технокампус</w:t>
            </w:r>
            <w:proofErr w:type="spellEnd"/>
            <w:r>
              <w:t xml:space="preserve">" в целях финансового обеспечения </w:t>
            </w:r>
            <w:r>
              <w:lastRenderedPageBreak/>
              <w:t>затрат в связи с реализацией проекта по созданию технопарка "</w:t>
            </w:r>
            <w:proofErr w:type="spellStart"/>
            <w:r>
              <w:t>Технокампус</w:t>
            </w:r>
            <w:proofErr w:type="spellEnd"/>
            <w:r>
              <w:t xml:space="preserve">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proofErr w:type="gramStart"/>
            <w:r>
              <w:t>Предоставление субсидий обществу с ограниченной ответственностью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в целях финансового обеспечения затрат в связи с реализацией проекта по созданию промышленного парка "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</w:t>
            </w:r>
            <w:r>
              <w:lastRenderedPageBreak/>
              <w:t>инновационную деятельность</w:t>
            </w:r>
            <w:proofErr w:type="gramEnd"/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15464,0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lastRenderedPageBreak/>
              <w:t xml:space="preserve">Цель - 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t>самозанятых</w:t>
            </w:r>
            <w:proofErr w:type="spellEnd"/>
            <w: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соответствующих результатов реализации федерального проекта "Популяризация предпринимательства"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>2.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>3. 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4. Количество физических лиц в возрасте до 30 лет </w:t>
            </w:r>
            <w:r>
              <w:lastRenderedPageBreak/>
              <w:t>(включительно), вовлеченных в реализацию мероприятий.</w:t>
            </w:r>
          </w:p>
          <w:p w:rsidR="00F05A21" w:rsidRDefault="00F05A21">
            <w:pPr>
              <w:pStyle w:val="ConsPlusNormal"/>
              <w:jc w:val="center"/>
            </w:pPr>
            <w:r>
              <w:t>5.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22387,1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5998,1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8142,8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14244,3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</w:pPr>
            <w:r>
              <w:t>4748,1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поддержку и развитие молодежного предпринимательства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22387,1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5998,1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5494,5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8142,8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1800,0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14244,3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F05A21">
        <w:tc>
          <w:tcPr>
            <w:tcW w:w="21546" w:type="dxa"/>
            <w:gridSpan w:val="16"/>
          </w:tcPr>
          <w:p w:rsidR="00F05A21" w:rsidRDefault="00F05A21">
            <w:pPr>
              <w:pStyle w:val="ConsPlusNormal"/>
              <w:jc w:val="center"/>
              <w:outlineLvl w:val="3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</w:t>
            </w:r>
            <w:r>
              <w:lastRenderedPageBreak/>
              <w:t>числе к льготному финансированию", направленного на достижение соответствующих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1. Количество субъектов малого и среднего предпринимательства, получивших государственную поддержку.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2. Соотношение общего </w:t>
            </w:r>
            <w:r>
              <w:lastRenderedPageBreak/>
              <w:t>объема поручительств, предоставленных региональной гарантийной организацией, и общего объема гарантийного капитала указанной организации.</w:t>
            </w:r>
          </w:p>
          <w:p w:rsidR="00F05A21" w:rsidRDefault="00F05A21">
            <w:pPr>
              <w:pStyle w:val="ConsPlusNormal"/>
              <w:jc w:val="center"/>
            </w:pPr>
            <w:r>
              <w:t xml:space="preserve">3. Соотношение объема </w:t>
            </w:r>
            <w:proofErr w:type="spellStart"/>
            <w:r>
              <w:t>микрозаймов</w:t>
            </w:r>
            <w:proofErr w:type="spellEnd"/>
            <w:r>
              <w:t xml:space="preserve">, </w:t>
            </w:r>
            <w:proofErr w:type="gramStart"/>
            <w:r>
              <w:t>выданных</w:t>
            </w:r>
            <w:proofErr w:type="gramEnd"/>
            <w:r>
              <w:t xml:space="preserve"> государственной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организацией, и объема капитализации указанной организации.</w:t>
            </w:r>
          </w:p>
          <w:p w:rsidR="00F05A21" w:rsidRDefault="00F05A21">
            <w:pPr>
              <w:pStyle w:val="ConsPlusNormal"/>
              <w:jc w:val="center"/>
            </w:pPr>
            <w:r>
              <w:t>4.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180430,24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97720,2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20377,85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53632,19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70417,3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53550,0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4062,4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4104,9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2900,0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110012,94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44170,2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16315,45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49527,29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proofErr w:type="gramStart"/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</w:t>
            </w:r>
            <w:r>
              <w:lastRenderedPageBreak/>
              <w:t>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2400,0</w:t>
            </w:r>
          </w:p>
        </w:tc>
      </w:tr>
      <w:tr w:rsidR="00F05A21">
        <w:tc>
          <w:tcPr>
            <w:tcW w:w="56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118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"Фонд Развития и Финансирования предпринимательства" в целях финансового обеспечения затрат в связи с развитием системы </w:t>
            </w:r>
            <w:proofErr w:type="spellStart"/>
            <w:r>
              <w:t>микрофинансирования</w:t>
            </w:r>
            <w:proofErr w:type="spellEnd"/>
            <w:r>
              <w:t xml:space="preserve"> посредством предоставления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vMerge w:val="restart"/>
          </w:tcPr>
          <w:p w:rsidR="00F05A21" w:rsidRDefault="00F05A2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3005" w:type="dxa"/>
            <w:vMerge w:val="restart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118430,24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47720,2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17977,85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51232,19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8417,3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1662,4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1704,9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500,0</w:t>
            </w:r>
          </w:p>
        </w:tc>
      </w:tr>
      <w:tr w:rsidR="00F05A21">
        <w:tc>
          <w:tcPr>
            <w:tcW w:w="568" w:type="dxa"/>
            <w:vMerge/>
          </w:tcPr>
          <w:p w:rsidR="00F05A21" w:rsidRDefault="00F05A21"/>
        </w:tc>
        <w:tc>
          <w:tcPr>
            <w:tcW w:w="3118" w:type="dxa"/>
            <w:vMerge/>
          </w:tcPr>
          <w:p w:rsidR="00F05A21" w:rsidRDefault="00F05A21"/>
        </w:tc>
        <w:tc>
          <w:tcPr>
            <w:tcW w:w="1701" w:type="dxa"/>
            <w:vMerge/>
          </w:tcPr>
          <w:p w:rsidR="00F05A21" w:rsidRDefault="00F05A21"/>
        </w:tc>
        <w:tc>
          <w:tcPr>
            <w:tcW w:w="794" w:type="dxa"/>
            <w:vMerge/>
          </w:tcPr>
          <w:p w:rsidR="00F05A21" w:rsidRDefault="00F05A21"/>
        </w:tc>
        <w:tc>
          <w:tcPr>
            <w:tcW w:w="709" w:type="dxa"/>
            <w:vMerge/>
          </w:tcPr>
          <w:p w:rsidR="00F05A21" w:rsidRDefault="00F05A21"/>
        </w:tc>
        <w:tc>
          <w:tcPr>
            <w:tcW w:w="964" w:type="dxa"/>
            <w:vMerge/>
          </w:tcPr>
          <w:p w:rsidR="00F05A21" w:rsidRDefault="00F05A21"/>
        </w:tc>
        <w:tc>
          <w:tcPr>
            <w:tcW w:w="993" w:type="dxa"/>
            <w:vMerge/>
          </w:tcPr>
          <w:p w:rsidR="00F05A21" w:rsidRDefault="00F05A21"/>
        </w:tc>
        <w:tc>
          <w:tcPr>
            <w:tcW w:w="3005" w:type="dxa"/>
            <w:vMerge/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110012,94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44170,2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16315,45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49527,29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c>
          <w:tcPr>
            <w:tcW w:w="568" w:type="dxa"/>
          </w:tcPr>
          <w:p w:rsidR="00F05A21" w:rsidRDefault="00F05A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F05A21" w:rsidRDefault="00F05A21">
            <w:pPr>
              <w:pStyle w:val="ConsPlusNormal"/>
              <w:jc w:val="center"/>
            </w:pPr>
            <w:r>
              <w:t xml:space="preserve">Предоставление субсидий акционерному обществу "Лизинговая компания "МСП Ульяновск" в целях финансового обеспечения затрат в связи с оказанием </w:t>
            </w:r>
            <w:r>
              <w:lastRenderedPageBreak/>
              <w:t>поддержки субъектам малого и среднего предпринимательства в Ульяновской области с применением льготных размеров лизинговых платежей по договорам финансовой аренды (лизинга)</w:t>
            </w:r>
          </w:p>
        </w:tc>
        <w:tc>
          <w:tcPr>
            <w:tcW w:w="1701" w:type="dxa"/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794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1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70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4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4/68-П)</w:t>
            </w:r>
            <w:proofErr w:type="gramEnd"/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Предоставление субсидий Союзу "Ульяновская торгово-промышленная палата"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79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proofErr w:type="gramStart"/>
            <w:r>
              <w:t xml:space="preserve">(п. 4.1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20.02.2019</w:t>
            </w:r>
            <w:proofErr w:type="gramEnd"/>
          </w:p>
          <w:p w:rsidR="00F05A21" w:rsidRDefault="00F05A21">
            <w:pPr>
              <w:pStyle w:val="ConsPlusNormal"/>
              <w:jc w:val="both"/>
            </w:pPr>
            <w:proofErr w:type="gramStart"/>
            <w:r>
              <w:t>N 4/68-П)</w:t>
            </w:r>
            <w:proofErr w:type="gramEnd"/>
          </w:p>
        </w:tc>
      </w:tr>
      <w:tr w:rsidR="00F05A21">
        <w:tc>
          <w:tcPr>
            <w:tcW w:w="568" w:type="dxa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8166" w:type="dxa"/>
            <w:gridSpan w:val="6"/>
            <w:vMerge w:val="restart"/>
            <w:tcBorders>
              <w:bottom w:val="nil"/>
            </w:tcBorders>
          </w:tcPr>
          <w:p w:rsidR="00F05A21" w:rsidRDefault="00F05A21">
            <w:pPr>
              <w:pStyle w:val="ConsPlusNormal"/>
            </w:pPr>
          </w:p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1626861,1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773006,7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618056,7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131997,7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</w:tr>
      <w:tr w:rsidR="00F05A21">
        <w:tc>
          <w:tcPr>
            <w:tcW w:w="56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311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8166" w:type="dxa"/>
            <w:gridSpan w:val="6"/>
            <w:vMerge/>
            <w:tcBorders>
              <w:bottom w:val="nil"/>
            </w:tcBorders>
          </w:tcPr>
          <w:p w:rsidR="00F05A21" w:rsidRDefault="00F05A21"/>
        </w:tc>
        <w:tc>
          <w:tcPr>
            <w:tcW w:w="1531" w:type="dxa"/>
          </w:tcPr>
          <w:p w:rsidR="00F05A21" w:rsidRDefault="00F05A21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F05A21" w:rsidRDefault="00F05A21">
            <w:pPr>
              <w:pStyle w:val="ConsPlusNormal"/>
              <w:jc w:val="center"/>
            </w:pPr>
            <w:r>
              <w:t>301793,8</w:t>
            </w:r>
          </w:p>
        </w:tc>
        <w:tc>
          <w:tcPr>
            <w:tcW w:w="1191" w:type="dxa"/>
          </w:tcPr>
          <w:p w:rsidR="00F05A21" w:rsidRDefault="00F05A21">
            <w:pPr>
              <w:pStyle w:val="ConsPlusNormal"/>
              <w:jc w:val="center"/>
            </w:pPr>
            <w:r>
              <w:t>113129,8</w:t>
            </w:r>
          </w:p>
        </w:tc>
        <w:tc>
          <w:tcPr>
            <w:tcW w:w="1304" w:type="dxa"/>
          </w:tcPr>
          <w:p w:rsidR="00F05A21" w:rsidRDefault="00F05A21">
            <w:pPr>
              <w:pStyle w:val="ConsPlusNormal"/>
              <w:jc w:val="center"/>
            </w:pPr>
            <w:r>
              <w:t>50164,0</w:t>
            </w:r>
          </w:p>
        </w:tc>
        <w:tc>
          <w:tcPr>
            <w:tcW w:w="1134" w:type="dxa"/>
          </w:tcPr>
          <w:p w:rsidR="00F05A21" w:rsidRDefault="00F05A21">
            <w:pPr>
              <w:pStyle w:val="ConsPlusNormal"/>
              <w:jc w:val="center"/>
            </w:pPr>
            <w:r>
              <w:t>34700,0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  <w:tc>
          <w:tcPr>
            <w:tcW w:w="1020" w:type="dxa"/>
          </w:tcPr>
          <w:p w:rsidR="00F05A21" w:rsidRDefault="00F05A21">
            <w:pPr>
              <w:pStyle w:val="ConsPlusNormal"/>
              <w:jc w:val="center"/>
            </w:pPr>
            <w:r>
              <w:t>34600,0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3118" w:type="dxa"/>
            <w:vMerge/>
            <w:tcBorders>
              <w:bottom w:val="nil"/>
            </w:tcBorders>
          </w:tcPr>
          <w:p w:rsidR="00F05A21" w:rsidRDefault="00F05A21"/>
        </w:tc>
        <w:tc>
          <w:tcPr>
            <w:tcW w:w="8166" w:type="dxa"/>
            <w:gridSpan w:val="6"/>
            <w:vMerge/>
            <w:tcBorders>
              <w:bottom w:val="nil"/>
            </w:tcBorders>
          </w:tcPr>
          <w:p w:rsidR="00F05A21" w:rsidRDefault="00F05A21"/>
        </w:tc>
        <w:tc>
          <w:tcPr>
            <w:tcW w:w="153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13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1325067,3</w:t>
            </w:r>
          </w:p>
        </w:tc>
        <w:tc>
          <w:tcPr>
            <w:tcW w:w="1191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659876,9</w:t>
            </w:r>
          </w:p>
        </w:tc>
        <w:tc>
          <w:tcPr>
            <w:tcW w:w="130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567892,7</w:t>
            </w:r>
          </w:p>
        </w:tc>
        <w:tc>
          <w:tcPr>
            <w:tcW w:w="1134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97297,7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F05A21" w:rsidRDefault="00F05A21">
            <w:pPr>
              <w:pStyle w:val="ConsPlusNormal"/>
              <w:jc w:val="center"/>
            </w:pPr>
            <w:r>
              <w:t>0,0</w:t>
            </w:r>
          </w:p>
        </w:tc>
      </w:tr>
      <w:tr w:rsidR="00F05A21">
        <w:tblPrEx>
          <w:tblBorders>
            <w:insideH w:val="nil"/>
          </w:tblBorders>
        </w:tblPrEx>
        <w:tc>
          <w:tcPr>
            <w:tcW w:w="21546" w:type="dxa"/>
            <w:gridSpan w:val="16"/>
            <w:tcBorders>
              <w:top w:val="nil"/>
            </w:tcBorders>
          </w:tcPr>
          <w:p w:rsidR="00F05A21" w:rsidRDefault="00F05A2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20.02.2019 N 4/68-П)</w:t>
            </w:r>
          </w:p>
        </w:tc>
      </w:tr>
    </w:tbl>
    <w:p w:rsidR="00F05A21" w:rsidRDefault="00F05A21">
      <w:pPr>
        <w:sectPr w:rsidR="00F05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ind w:firstLine="540"/>
        <w:jc w:val="both"/>
      </w:pPr>
      <w:r>
        <w:t>--------------------------------</w:t>
      </w:r>
    </w:p>
    <w:p w:rsidR="00F05A21" w:rsidRDefault="00F05A21">
      <w:pPr>
        <w:pStyle w:val="ConsPlusNormal"/>
        <w:spacing w:before="220"/>
        <w:ind w:firstLine="540"/>
        <w:jc w:val="both"/>
      </w:pPr>
      <w:bookmarkStart w:id="5" w:name="P1308"/>
      <w:bookmarkEnd w:id="5"/>
      <w: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right"/>
        <w:outlineLvl w:val="1"/>
      </w:pPr>
      <w:r>
        <w:t>Приложение N 5</w:t>
      </w:r>
    </w:p>
    <w:p w:rsidR="00F05A21" w:rsidRDefault="00F05A21">
      <w:pPr>
        <w:pStyle w:val="ConsPlusNormal"/>
        <w:jc w:val="right"/>
      </w:pPr>
      <w:r>
        <w:t>к государственной программе</w:t>
      </w: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Title"/>
        <w:jc w:val="center"/>
      </w:pPr>
      <w:bookmarkStart w:id="6" w:name="P1317"/>
      <w:bookmarkEnd w:id="6"/>
      <w:r>
        <w:t>ПЕРЕЧЕНЬ</w:t>
      </w:r>
    </w:p>
    <w:p w:rsidR="00F05A21" w:rsidRDefault="00F05A21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F05A21" w:rsidRDefault="00F05A21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СУБЪЕКТАМИ МАЛОГО И СРЕДНЕГО</w:t>
      </w:r>
    </w:p>
    <w:p w:rsidR="00F05A21" w:rsidRDefault="00F05A21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F05A21" w:rsidRDefault="00F05A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"/>
        <w:gridCol w:w="7994"/>
      </w:tblGrid>
      <w:tr w:rsidR="00F05A21">
        <w:tc>
          <w:tcPr>
            <w:tcW w:w="1032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 xml:space="preserve">Коды </w:t>
            </w:r>
            <w:hyperlink r:id="rId7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F05A21" w:rsidRDefault="00F05A21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F05A21">
        <w:tc>
          <w:tcPr>
            <w:tcW w:w="1032" w:type="dxa"/>
          </w:tcPr>
          <w:p w:rsidR="00F05A21" w:rsidRDefault="00F05A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center"/>
            </w:pPr>
            <w:r>
              <w:t>2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75" w:history="1">
              <w:r w:rsidR="00F05A21"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76" w:history="1">
              <w:r w:rsidR="00F05A21"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77" w:history="1">
              <w:r w:rsidR="00F05A21"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78" w:history="1">
              <w:r w:rsidR="00F05A21"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79" w:history="1">
              <w:r w:rsidR="00F05A21"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0" w:history="1">
              <w:r w:rsidR="00F05A21"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1" w:history="1">
              <w:r w:rsidR="00F05A21"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2" w:history="1">
              <w:r w:rsidR="00F05A21"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3" w:history="1">
              <w:r w:rsidR="00F05A21"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4" w:history="1">
              <w:r w:rsidR="00F05A21"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5" w:history="1">
              <w:r w:rsidR="00F05A21"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6" w:history="1">
              <w:r w:rsidR="00F05A21"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7" w:history="1">
              <w:r w:rsidR="00F05A21"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8" w:history="1">
              <w:r w:rsidR="00F05A21"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89" w:history="1">
              <w:r w:rsidR="00F05A21"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0" w:history="1">
              <w:r w:rsidR="00F05A21"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1" w:history="1">
              <w:r w:rsidR="00F05A21"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2" w:history="1">
              <w:r w:rsidR="00F05A21"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3" w:history="1">
              <w:r w:rsidR="00F05A21"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4" w:history="1">
              <w:r w:rsidR="00F05A21"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95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6" w:history="1">
              <w:r w:rsidR="00F05A21"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 xml:space="preserve">Производство прочих транспортных средств и оборудования (за исключением </w:t>
            </w:r>
            <w:hyperlink r:id="rId97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8" w:history="1">
              <w:r w:rsidR="00F05A21"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99" w:history="1">
              <w:r w:rsidR="00F05A21"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0" w:history="1">
              <w:r w:rsidR="00F05A21"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Ремонт и монтаж машин и оборудования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1" w:history="1">
              <w:r w:rsidR="00F05A21"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 xml:space="preserve">Деятельность по предоставлению мест для временного проживания (за исключением подкласса </w:t>
            </w:r>
            <w:hyperlink r:id="rId102" w:history="1">
              <w:r>
                <w:rPr>
                  <w:color w:val="0000FF"/>
                </w:rPr>
                <w:t>55.9</w:t>
              </w:r>
            </w:hyperlink>
            <w:r>
              <w:t>)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3" w:history="1">
              <w:r w:rsidR="00F05A21"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4" w:history="1">
              <w:r w:rsidR="00F05A21"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5" w:history="1">
              <w:r w:rsidR="00F05A21"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6" w:history="1">
              <w:r w:rsidR="00F05A21"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7" w:history="1">
              <w:r w:rsidR="00F05A21"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8" w:history="1">
              <w:r w:rsidR="00F05A21"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09" w:history="1">
              <w:r w:rsidR="00F05A21"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0" w:history="1">
              <w:r w:rsidR="00F05A21"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1" w:history="1">
              <w:r w:rsidR="00F05A21"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2" w:history="1">
              <w:r w:rsidR="00F05A21"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3" w:history="1">
              <w:r w:rsidR="00F05A21"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4" w:history="1">
              <w:r w:rsidR="00F05A21"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5" w:history="1">
              <w:r w:rsidR="00F05A21"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6" w:history="1">
              <w:r w:rsidR="00F05A21"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7" w:history="1">
              <w:r w:rsidR="00F05A21"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8" w:history="1">
              <w:r w:rsidR="00F05A21"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19" w:history="1">
              <w:r w:rsidR="00F05A21"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20" w:history="1">
              <w:r w:rsidR="00F05A21"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21" w:history="1">
              <w:r w:rsidR="00F05A21"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F05A21">
        <w:tc>
          <w:tcPr>
            <w:tcW w:w="1032" w:type="dxa"/>
          </w:tcPr>
          <w:p w:rsidR="00F05A21" w:rsidRDefault="00003F25">
            <w:pPr>
              <w:pStyle w:val="ConsPlusNormal"/>
              <w:jc w:val="center"/>
            </w:pPr>
            <w:hyperlink r:id="rId122" w:history="1">
              <w:r w:rsidR="00F05A21"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F05A21" w:rsidRDefault="00F05A21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</w:tr>
    </w:tbl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jc w:val="both"/>
      </w:pPr>
    </w:p>
    <w:p w:rsidR="00F05A21" w:rsidRDefault="00F05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B4" w:rsidRDefault="001F18B4">
      <w:bookmarkStart w:id="7" w:name="_GoBack"/>
      <w:bookmarkEnd w:id="7"/>
    </w:p>
    <w:sectPr w:rsidR="001F18B4" w:rsidSect="002E07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21"/>
    <w:rsid w:val="00003F25"/>
    <w:rsid w:val="001F18B4"/>
    <w:rsid w:val="00A71FD5"/>
    <w:rsid w:val="00F0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0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05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06E891677E78F9F7F9857AED0B4B38B2BA699BAB4633725233C047B426DB71678D1400FE06F1F20391144A2E3A267856TBL" TargetMode="External"/><Relationship Id="rId117" Type="http://schemas.openxmlformats.org/officeDocument/2006/relationships/hyperlink" Target="consultantplus://offline/ref=91DC1336ADFEE1C2EF11D47CF9F5C9348D708142708AC93CB9575005D8556BFE498DB7E5883C698B77C9666B0987E146DC5A55673AE1035865T4L" TargetMode="External"/><Relationship Id="rId21" Type="http://schemas.openxmlformats.org/officeDocument/2006/relationships/hyperlink" Target="consultantplus://offline/ref=0506E891677E78F9F7F99B77FB671532B6B83390A6413B270C6C9B1AE32FD12632C2155CB855E2F0069116493153T1L" TargetMode="External"/><Relationship Id="rId42" Type="http://schemas.openxmlformats.org/officeDocument/2006/relationships/hyperlink" Target="consultantplus://offline/ref=0506E891677E78F9F7F99B77FB671532B7B0339EAC473B270C6C9B1AE32FD12620C24D50BA50FFF900844018746D2B7B649C43E85FD40A595BT7L" TargetMode="External"/><Relationship Id="rId47" Type="http://schemas.openxmlformats.org/officeDocument/2006/relationships/hyperlink" Target="consultantplus://offline/ref=91DC1336ADFEE1C2EF11CA71EF99973E887BD94C738DC16CE3080B588F5C61A90EC2EEA7CC34608976C335384686BD008F4957623AE300475F173066TAL" TargetMode="External"/><Relationship Id="rId63" Type="http://schemas.openxmlformats.org/officeDocument/2006/relationships/hyperlink" Target="consultantplus://offline/ref=91DC1336ADFEE1C2EF11CA71EF99973E887BD94C738DC16CE3080B588F5C61A90EC2EEA7CC34608976C033384686BD008F4957623AE300475F173066TAL" TargetMode="External"/><Relationship Id="rId68" Type="http://schemas.openxmlformats.org/officeDocument/2006/relationships/hyperlink" Target="consultantplus://offline/ref=91DC1336ADFEE1C2EF11CA71EF99973E887BD94C738DC76AE2080B588F5C61A90EC2EEA7CC34608976C2313F4686BD008F4957623AE300475F173066TAL" TargetMode="External"/><Relationship Id="rId84" Type="http://schemas.openxmlformats.org/officeDocument/2006/relationships/hyperlink" Target="consultantplus://offline/ref=91DC1336ADFEE1C2EF11D47CF9F5C9348D708142708AC93CB9575005D8556BFE498DB7E58838628B74C9666B0987E146DC5A55673AE1035865T4L" TargetMode="External"/><Relationship Id="rId89" Type="http://schemas.openxmlformats.org/officeDocument/2006/relationships/hyperlink" Target="consultantplus://offline/ref=91DC1336ADFEE1C2EF11D47CF9F5C9348D708142708AC93CB9575005D8556BFE498DB7E5883866817EC9666B0987E146DC5A55673AE1035865T4L" TargetMode="External"/><Relationship Id="rId112" Type="http://schemas.openxmlformats.org/officeDocument/2006/relationships/hyperlink" Target="consultantplus://offline/ref=91DC1336ADFEE1C2EF11D47CF9F5C9348D708142708AC93CB9575005D8556BFE498DB7E5883C618D77C9666B0987E146DC5A55673AE1035865T4L" TargetMode="External"/><Relationship Id="rId16" Type="http://schemas.openxmlformats.org/officeDocument/2006/relationships/hyperlink" Target="consultantplus://offline/ref=0506E891677E78F9F7F9857AED0B4B38B2BA699BAB4033775633C047B426DB71678D1412FE5EFDF0058F114A3B6C773D378F41ED5FD60946BCF2DB5FTDL" TargetMode="External"/><Relationship Id="rId107" Type="http://schemas.openxmlformats.org/officeDocument/2006/relationships/hyperlink" Target="consultantplus://offline/ref=91DC1336ADFEE1C2EF11D47CF9F5C9348D708142708AC93CB9575005D8556BFE498DB7E5883D658D77C9666B0987E146DC5A55673AE1035865T4L" TargetMode="External"/><Relationship Id="rId11" Type="http://schemas.openxmlformats.org/officeDocument/2006/relationships/hyperlink" Target="consultantplus://offline/ref=0506E891677E78F9F7F9857AED0B4B38B2BA699BAB4033775633C047B426DB71678D1412FE5EFDF0058F15413B6C773D378F41ED5FD60946BCF2DB5FTDL" TargetMode="External"/><Relationship Id="rId32" Type="http://schemas.openxmlformats.org/officeDocument/2006/relationships/hyperlink" Target="consultantplus://offline/ref=0506E891677E78F9F7F9857AED0B4B38B2BA699BAB4035715733C047B426DB71678D1412FE5EFDF0058F16483B6C773D378F41ED5FD60946BCF2DB5FTDL" TargetMode="External"/><Relationship Id="rId37" Type="http://schemas.openxmlformats.org/officeDocument/2006/relationships/hyperlink" Target="consultantplus://offline/ref=0506E891677E78F9F7F9857AED0B4B38B2BA699BAB4033775633C047B426DB71678D1412FE5EFDF0058E12483B6C773D378F41ED5FD60946BCF2DB5FTDL" TargetMode="External"/><Relationship Id="rId53" Type="http://schemas.openxmlformats.org/officeDocument/2006/relationships/hyperlink" Target="consultantplus://offline/ref=91DC1336ADFEE1C2EF11CA71EF99973E887BD94C738DC16CE3080B588F5C61A90EC2EEA7CC34608976C33A3B4686BD008F4957623AE300475F173066TAL" TargetMode="External"/><Relationship Id="rId58" Type="http://schemas.openxmlformats.org/officeDocument/2006/relationships/hyperlink" Target="consultantplus://offline/ref=91DC1336ADFEE1C2EF11CA71EF99973E887BD94C738DC76AE2080B588F5C61A90EC2EEA7CC34608976C2313F4686BD008F4957623AE300475F173066TAL" TargetMode="External"/><Relationship Id="rId74" Type="http://schemas.openxmlformats.org/officeDocument/2006/relationships/hyperlink" Target="consultantplus://offline/ref=91DC1336ADFEE1C2EF11D47CF9F5C9348D708142708AC93CB9575005D8556BFE5B8DEFE98A3F7F8975DC303A4C6DTBL" TargetMode="External"/><Relationship Id="rId79" Type="http://schemas.openxmlformats.org/officeDocument/2006/relationships/hyperlink" Target="consultantplus://offline/ref=91DC1336ADFEE1C2EF11D47CF9F5C9348D708142708AC93CB9575005D8556BFE498DB7E58838618D72C9666B0987E146DC5A55673AE1035865T4L" TargetMode="External"/><Relationship Id="rId102" Type="http://schemas.openxmlformats.org/officeDocument/2006/relationships/hyperlink" Target="consultantplus://offline/ref=91DC1336ADFEE1C2EF11D47CF9F5C9348D708142708AC93CB9575005D8556BFE498DB7E5883D628B74C9666B0987E146DC5A55673AE1035865T4L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506E891677E78F9F7F9857AED0B4B38B2BA699BAB4033775633C047B426DB71678D1412FE5EFDF0058F144C3B6C773D378F41ED5FD60946BCF2DB5FTDL" TargetMode="External"/><Relationship Id="rId61" Type="http://schemas.openxmlformats.org/officeDocument/2006/relationships/hyperlink" Target="consultantplus://offline/ref=91DC1336ADFEE1C2EF11CA71EF99973E887BD94C738DC16CE3080B588F5C61A90EC2EEA7CC34608976C032334686BD008F4957623AE300475F173066TAL" TargetMode="External"/><Relationship Id="rId82" Type="http://schemas.openxmlformats.org/officeDocument/2006/relationships/hyperlink" Target="consultantplus://offline/ref=91DC1336ADFEE1C2EF11D47CF9F5C9348D708142708AC93CB9575005D8556BFE498DB7E58838608172C9666B0987E146DC5A55673AE1035865T4L" TargetMode="External"/><Relationship Id="rId90" Type="http://schemas.openxmlformats.org/officeDocument/2006/relationships/hyperlink" Target="consultantplus://offline/ref=91DC1336ADFEE1C2EF11D47CF9F5C9348D708142708AC93CB9575005D8556BFE498DB7E58838698171C9666B0987E146DC5A55673AE1035865T4L" TargetMode="External"/><Relationship Id="rId95" Type="http://schemas.openxmlformats.org/officeDocument/2006/relationships/hyperlink" Target="consultantplus://offline/ref=91DC1336ADFEE1C2EF11D47CF9F5C9348D708142708AC93CB9575005D8556BFE498DB7E5883B658176C9666B0987E146DC5A55673AE1035865T4L" TargetMode="External"/><Relationship Id="rId19" Type="http://schemas.openxmlformats.org/officeDocument/2006/relationships/hyperlink" Target="consultantplus://offline/ref=0506E891677E78F9F7F99B77FB671532B7B13496AD473B270C6C9B1AE32FD12632C2155CB855E2F0069116493153T1L" TargetMode="External"/><Relationship Id="rId14" Type="http://schemas.openxmlformats.org/officeDocument/2006/relationships/hyperlink" Target="consultantplus://offline/ref=0506E891677E78F9F7F9857AED0B4B38B2BA699BAB4033775633C047B426DB71678D1412FE5EFDF0058F10483B6C773D378F41ED5FD60946BCF2DB5FTDL" TargetMode="External"/><Relationship Id="rId22" Type="http://schemas.openxmlformats.org/officeDocument/2006/relationships/hyperlink" Target="consultantplus://offline/ref=0506E891677E78F9F7F9857AED0B4B38B2BA699BAB4231725733C047B426DB71678D1400FE06F1F20391144A2E3A267856TBL" TargetMode="External"/><Relationship Id="rId27" Type="http://schemas.openxmlformats.org/officeDocument/2006/relationships/hyperlink" Target="consultantplus://offline/ref=0506E891677E78F9F7F9857AED0B4B38B2BA699BAB4036735033C047B426DB71678D1412FE5EFEF2018E1F1D617C737460845DEB42C80858BF5FTBL" TargetMode="External"/><Relationship Id="rId30" Type="http://schemas.openxmlformats.org/officeDocument/2006/relationships/hyperlink" Target="consultantplus://offline/ref=0506E891677E78F9F7F9857AED0B4B38B2BA699BAB4035715733C047B426DB71678D1412FE5EFDF0058F16493B6C773D378F41ED5FD60946BCF2DB5FTDL" TargetMode="External"/><Relationship Id="rId35" Type="http://schemas.openxmlformats.org/officeDocument/2006/relationships/hyperlink" Target="consultantplus://offline/ref=0506E891677E78F9F7F9857AED0B4B38B2BA699BAB4033775633C047B426DB71678D1412FE5EFDF0058E11403B6C773D378F41ED5FD60946BCF2DB5FTDL" TargetMode="External"/><Relationship Id="rId43" Type="http://schemas.openxmlformats.org/officeDocument/2006/relationships/hyperlink" Target="consultantplus://offline/ref=0506E891677E78F9F7F99B77FB671532B7B0339EAC473B270C6C9B1AE32FD12620C24D50BA50F8F304844018746D2B7B649C43E85FD40A595BT7L" TargetMode="External"/><Relationship Id="rId48" Type="http://schemas.openxmlformats.org/officeDocument/2006/relationships/hyperlink" Target="consultantplus://offline/ref=91DC1336ADFEE1C2EF11CA71EF99973E887BD94C738DC16CE3080B588F5C61A90EC2EEA7CC34608976C335394686BD008F4957623AE300475F173066TAL" TargetMode="External"/><Relationship Id="rId56" Type="http://schemas.openxmlformats.org/officeDocument/2006/relationships/hyperlink" Target="consultantplus://offline/ref=91DC1336ADFEE1C2EF11CA71EF99973E887BD94C738DC76AE2080B588F5C61A90EC2EEA7CC34608976C2303E4686BD008F4957623AE300475F173066TAL" TargetMode="External"/><Relationship Id="rId64" Type="http://schemas.openxmlformats.org/officeDocument/2006/relationships/hyperlink" Target="consultantplus://offline/ref=91DC1336ADFEE1C2EF11CA71EF99973E887BD94C738DC16CE3080B588F5C61A90EC2EEA7CC34608976C0333E4686BD008F4957623AE300475F173066TAL" TargetMode="External"/><Relationship Id="rId69" Type="http://schemas.openxmlformats.org/officeDocument/2006/relationships/hyperlink" Target="consultantplus://offline/ref=91DC1336ADFEE1C2EF11CA71EF99973E887BD94C738DC16CE3080B588F5C61A90EC2EEA7CC34608976C030334686BD008F4957623AE300475F173066TAL" TargetMode="External"/><Relationship Id="rId77" Type="http://schemas.openxmlformats.org/officeDocument/2006/relationships/hyperlink" Target="consultantplus://offline/ref=91DC1336ADFEE1C2EF11D47CF9F5C9348D708142708AC93CB9575005D8556BFE498DB7E58839658A7EC9666B0987E146DC5A55673AE1035865T4L" TargetMode="External"/><Relationship Id="rId100" Type="http://schemas.openxmlformats.org/officeDocument/2006/relationships/hyperlink" Target="consultantplus://offline/ref=91DC1336ADFEE1C2EF11D47CF9F5C9348D708142708AC93CB9575005D8556BFE498DB7E5883B678175C9666B0987E146DC5A55673AE1035865T4L" TargetMode="External"/><Relationship Id="rId105" Type="http://schemas.openxmlformats.org/officeDocument/2006/relationships/hyperlink" Target="consultantplus://offline/ref=91DC1336ADFEE1C2EF11D47CF9F5C9348D708142708AC93CB9575005D8556BFE498DB7E5883D658874C9666B0987E146DC5A55673AE1035865T4L" TargetMode="External"/><Relationship Id="rId113" Type="http://schemas.openxmlformats.org/officeDocument/2006/relationships/hyperlink" Target="consultantplus://offline/ref=91DC1336ADFEE1C2EF11D47CF9F5C9348D708142708AC93CB9575005D8556BFE498DB7E5883C60887EC9666B0987E146DC5A55673AE1035865T4L" TargetMode="External"/><Relationship Id="rId118" Type="http://schemas.openxmlformats.org/officeDocument/2006/relationships/hyperlink" Target="consultantplus://offline/ref=91DC1336ADFEE1C2EF11D47CF9F5C9348D708142708AC93CB9575005D8556BFE498DB7E5883C658D72C9666B0987E146DC5A55673AE1035865T4L" TargetMode="External"/><Relationship Id="rId8" Type="http://schemas.openxmlformats.org/officeDocument/2006/relationships/hyperlink" Target="consultantplus://offline/ref=0506E891677E78F9F7F9857AED0B4B38B2BA699BAB4035715733C047B426DB71678D1412FE5EFDF0058F144C3B6C773D378F41ED5FD60946BCF2DB5FTDL" TargetMode="External"/><Relationship Id="rId51" Type="http://schemas.openxmlformats.org/officeDocument/2006/relationships/hyperlink" Target="consultantplus://offline/ref=91DC1336ADFEE1C2EF11CA71EF99973E887BD94C738DC16CE3080B588F5C61A90EC2EEA7CC34608976C3353D4686BD008F4957623AE300475F173066TAL" TargetMode="External"/><Relationship Id="rId72" Type="http://schemas.openxmlformats.org/officeDocument/2006/relationships/hyperlink" Target="consultantplus://offline/ref=91DC1336ADFEE1C2EF11CA71EF99973E887BD94C738DC76AE2080B588F5C61A90EC2EEA7CC34608976C237324686BD008F4957623AE300475F173066TAL" TargetMode="External"/><Relationship Id="rId80" Type="http://schemas.openxmlformats.org/officeDocument/2006/relationships/hyperlink" Target="consultantplus://offline/ref=91DC1336ADFEE1C2EF11D47CF9F5C9348D708142708AC93CB9575005D8556BFE498DB7E58838618D70C9666B0987E146DC5A55673AE1035865T4L" TargetMode="External"/><Relationship Id="rId85" Type="http://schemas.openxmlformats.org/officeDocument/2006/relationships/hyperlink" Target="consultantplus://offline/ref=91DC1336ADFEE1C2EF11D47CF9F5C9348D708142708AC93CB9575005D8556BFE498DB7E58838628171C9666B0987E146DC5A55673AE1035865T4L" TargetMode="External"/><Relationship Id="rId93" Type="http://schemas.openxmlformats.org/officeDocument/2006/relationships/hyperlink" Target="consultantplus://offline/ref=91DC1336ADFEE1C2EF11D47CF9F5C9348D708142708AC93CB9575005D8556BFE498DB7E5883B638976C9666B0987E146DC5A55673AE1035865T4L" TargetMode="External"/><Relationship Id="rId98" Type="http://schemas.openxmlformats.org/officeDocument/2006/relationships/hyperlink" Target="consultantplus://offline/ref=91DC1336ADFEE1C2EF11D47CF9F5C9348D708142708AC93CB9575005D8556BFE498DB7E5883B67897FC9666B0987E146DC5A55673AE1035865T4L" TargetMode="External"/><Relationship Id="rId121" Type="http://schemas.openxmlformats.org/officeDocument/2006/relationships/hyperlink" Target="consultantplus://offline/ref=91DC1336ADFEE1C2EF11D47CF9F5C9348D708142708AC93CB9575005D8556BFE498DB7E5883C648C73C9666B0987E146DC5A55673AE1035865T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06E891677E78F9F7F9857AED0B4B38B2BA699BAB4033775633C047B426DB71678D1412FE5EFDF0058F16403B6C773D378F41ED5FD60946BCF2DB5FTDL" TargetMode="External"/><Relationship Id="rId17" Type="http://schemas.openxmlformats.org/officeDocument/2006/relationships/hyperlink" Target="consultantplus://offline/ref=0506E891677E78F9F7F9857AED0B4B38B2BA699BAB4033775633C047B426DB71678D1412FE5EFDF0058E144A3B6C773D378F41ED5FD60946BCF2DB5FTDL" TargetMode="External"/><Relationship Id="rId25" Type="http://schemas.openxmlformats.org/officeDocument/2006/relationships/hyperlink" Target="consultantplus://offline/ref=0506E891677E78F9F7F99B77FB671532B7B0339EAC453B270C6C9B1AE32FD12620C24D50BA53FDF607844018746D2B7B649C43E85FD40A595BT7L" TargetMode="External"/><Relationship Id="rId33" Type="http://schemas.openxmlformats.org/officeDocument/2006/relationships/hyperlink" Target="consultantplus://offline/ref=0506E891677E78F9F7F9857AED0B4B38B2BA699BAB4033775633C047B426DB71678D1412FE5EFDF0058E11413B6C773D378F41ED5FD60946BCF2DB5FTDL" TargetMode="External"/><Relationship Id="rId38" Type="http://schemas.openxmlformats.org/officeDocument/2006/relationships/hyperlink" Target="consultantplus://offline/ref=0506E891677E78F9F7F9857AED0B4B38B2BA699BAB4033775633C047B426DB71678D1412FE5EFDF0058E124B3B6C773D378F41ED5FD60946BCF2DB5FTDL" TargetMode="External"/><Relationship Id="rId46" Type="http://schemas.openxmlformats.org/officeDocument/2006/relationships/hyperlink" Target="consultantplus://offline/ref=0506E891677E78F9F7F9857AED0B4B38B2BA699BAB4035715733C047B426DB71678D1412FE5EFDF0058F164D3B6C773D378F41ED5FD60946BCF2DB5FTDL" TargetMode="External"/><Relationship Id="rId59" Type="http://schemas.openxmlformats.org/officeDocument/2006/relationships/hyperlink" Target="consultantplus://offline/ref=91DC1336ADFEE1C2EF11CA71EF99973E887BD94C738DC16CE3080B588F5C61A90EC2EEA7CC34608976C0323D4686BD008F4957623AE300475F173066TAL" TargetMode="External"/><Relationship Id="rId67" Type="http://schemas.openxmlformats.org/officeDocument/2006/relationships/hyperlink" Target="consultantplus://offline/ref=91DC1336ADFEE1C2EF11CA71EF99973E887BD94C738DC16CE3080B588F5C61A90EC2EEA7CC34608976C0303E4686BD008F4957623AE300475F173066TAL" TargetMode="External"/><Relationship Id="rId103" Type="http://schemas.openxmlformats.org/officeDocument/2006/relationships/hyperlink" Target="consultantplus://offline/ref=91DC1336ADFEE1C2EF11D47CF9F5C9348D708142708AC93CB9575005D8556BFE498DB7E5883D628B70C9666B0987E146DC5A55673AE1035865T4L" TargetMode="External"/><Relationship Id="rId108" Type="http://schemas.openxmlformats.org/officeDocument/2006/relationships/hyperlink" Target="consultantplus://offline/ref=91DC1336ADFEE1C2EF11D47CF9F5C9348D708142708AC93CB9575005D8556BFE498DB7E5883D658D75C9666B0987E146DC5A55673AE1035865T4L" TargetMode="External"/><Relationship Id="rId116" Type="http://schemas.openxmlformats.org/officeDocument/2006/relationships/hyperlink" Target="consultantplus://offline/ref=91DC1336ADFEE1C2EF11D47CF9F5C9348D708142708AC93CB9575005D8556BFE498DB7E5883C628176C9666B0987E146DC5A55673AE1035865T4L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0506E891677E78F9F7F99B77FB671532B7B03F95AC413B270C6C9B1AE32FD12632C2155CB855E2F0069116493153T1L" TargetMode="External"/><Relationship Id="rId41" Type="http://schemas.openxmlformats.org/officeDocument/2006/relationships/hyperlink" Target="consultantplus://offline/ref=0506E891677E78F9F7F9857AED0B4B38B2BA699BAB4033775633C047B426DB71678D1412FE5EFDF0058E124C3B6C773D378F41ED5FD60946BCF2DB5FTDL" TargetMode="External"/><Relationship Id="rId54" Type="http://schemas.openxmlformats.org/officeDocument/2006/relationships/hyperlink" Target="consultantplus://offline/ref=91DC1336ADFEE1C2EF11CA71EF99973E887BD94C738DC16CE3080B588F5C61A90EC2EEA7CC34608976C33A394686BD008F4957623AE300475F173066TAL" TargetMode="External"/><Relationship Id="rId62" Type="http://schemas.openxmlformats.org/officeDocument/2006/relationships/hyperlink" Target="consultantplus://offline/ref=91DC1336ADFEE1C2EF11CA71EF99973E887BD94C738DC16CE3080B588F5C61A90EC2EEA7CC34608976C0333A4686BD008F4957623AE300475F173066TAL" TargetMode="External"/><Relationship Id="rId70" Type="http://schemas.openxmlformats.org/officeDocument/2006/relationships/hyperlink" Target="consultantplus://offline/ref=91DC1336ADFEE1C2EF11CA71EF99973E887BD94C738DC76AE2080B588F5C61A90EC2EEA7CC34608976C2363A4686BD008F4957623AE300475F173066TAL" TargetMode="External"/><Relationship Id="rId75" Type="http://schemas.openxmlformats.org/officeDocument/2006/relationships/hyperlink" Target="consultantplus://offline/ref=91DC1336ADFEE1C2EF11D47CF9F5C9348D708142708AC93CB9575005D8556BFE498DB7E58839618C73C9666B0987E146DC5A55673AE1035865T4L" TargetMode="External"/><Relationship Id="rId83" Type="http://schemas.openxmlformats.org/officeDocument/2006/relationships/hyperlink" Target="consultantplus://offline/ref=91DC1336ADFEE1C2EF11D47CF9F5C9348D708142708AC93CB9575005D8556BFE498DB7E58838638E77C9666B0987E146DC5A55673AE1035865T4L" TargetMode="External"/><Relationship Id="rId88" Type="http://schemas.openxmlformats.org/officeDocument/2006/relationships/hyperlink" Target="consultantplus://offline/ref=91DC1336ADFEE1C2EF11D47CF9F5C9348D708142708AC93CB9575005D8556BFE498DB7E58838648174C9666B0987E146DC5A55673AE1035865T4L" TargetMode="External"/><Relationship Id="rId91" Type="http://schemas.openxmlformats.org/officeDocument/2006/relationships/hyperlink" Target="consultantplus://offline/ref=91DC1336ADFEE1C2EF11D47CF9F5C9348D708142708AC93CB9575005D8556BFE498DB7E5883C678C7EC9666B0987E146DC5A55673AE1035865T4L" TargetMode="External"/><Relationship Id="rId96" Type="http://schemas.openxmlformats.org/officeDocument/2006/relationships/hyperlink" Target="consultantplus://offline/ref=91DC1336ADFEE1C2EF11D47CF9F5C9348D708142708AC93CB9575005D8556BFE498DB7E5883B64887EC9666B0987E146DC5A55673AE1035865T4L" TargetMode="External"/><Relationship Id="rId111" Type="http://schemas.openxmlformats.org/officeDocument/2006/relationships/hyperlink" Target="consultantplus://offline/ref=91DC1336ADFEE1C2EF11D47CF9F5C9348D708142708AC93CB9575005D8556BFE498DB7E5883D688B73C9666B0987E146DC5A55673AE1035865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6E891677E78F9F7F9857AED0B4B38B2BA699BAB4035715733C047B426DB71678D1412FE5EFDF0058F144C3B6C773D378F41ED5FD60946BCF2DB5FTDL" TargetMode="External"/><Relationship Id="rId15" Type="http://schemas.openxmlformats.org/officeDocument/2006/relationships/hyperlink" Target="consultantplus://offline/ref=0506E891677E78F9F7F9857AED0B4B38B2BA699BAB4035715733C047B426DB71678D1412FE5EFDF0058F154D3B6C773D378F41ED5FD60946BCF2DB5FTDL" TargetMode="External"/><Relationship Id="rId23" Type="http://schemas.openxmlformats.org/officeDocument/2006/relationships/hyperlink" Target="consultantplus://offline/ref=0506E891677E78F9F7F9857AED0B4B38B2BA699BAB4734785633C047B426DB71678D1400FE06F1F20391144A2E3A267856TBL" TargetMode="External"/><Relationship Id="rId28" Type="http://schemas.openxmlformats.org/officeDocument/2006/relationships/hyperlink" Target="consultantplus://offline/ref=0506E891677E78F9F7F9857AED0B4B38B2BA699BAB4033775633C047B426DB71678D1412FE5EFDF0058E104B3B6C773D378F41ED5FD60946BCF2DB5FTDL" TargetMode="External"/><Relationship Id="rId36" Type="http://schemas.openxmlformats.org/officeDocument/2006/relationships/hyperlink" Target="consultantplus://offline/ref=0506E891677E78F9F7F9857AED0B4B38B2BA699BAB4033775633C047B426DB71678D1412FE5EFDF0058E12493B6C773D378F41ED5FD60946BCF2DB5FTDL" TargetMode="External"/><Relationship Id="rId49" Type="http://schemas.openxmlformats.org/officeDocument/2006/relationships/hyperlink" Target="consultantplus://offline/ref=91DC1336ADFEE1C2EF11CA71EF99973E887BD94C738DC16CE3080B588F5C61A90EC2EEA7CC34608976C3353E4686BD008F4957623AE300475F173066TAL" TargetMode="External"/><Relationship Id="rId57" Type="http://schemas.openxmlformats.org/officeDocument/2006/relationships/hyperlink" Target="consultantplus://offline/ref=91DC1336ADFEE1C2EF11CA71EF99973E887BD94C738DC16CE3080B588F5C61A90EC2EEA7CC34608976C0323C4686BD008F4957623AE300475F173066TAL" TargetMode="External"/><Relationship Id="rId106" Type="http://schemas.openxmlformats.org/officeDocument/2006/relationships/hyperlink" Target="consultantplus://offline/ref=91DC1336ADFEE1C2EF11D47CF9F5C9348D708142708AC93CB9575005D8556BFE498DB7E5883D658A71C9666B0987E146DC5A55673AE1035865T4L" TargetMode="External"/><Relationship Id="rId114" Type="http://schemas.openxmlformats.org/officeDocument/2006/relationships/hyperlink" Target="consultantplus://offline/ref=91DC1336ADFEE1C2EF11D47CF9F5C9348D708142708AC93CB9575005D8556BFE498DB7E5883C628A75C9666B0987E146DC5A55673AE1035865T4L" TargetMode="External"/><Relationship Id="rId119" Type="http://schemas.openxmlformats.org/officeDocument/2006/relationships/hyperlink" Target="consultantplus://offline/ref=91DC1336ADFEE1C2EF11D47CF9F5C9348D708142708AC93CB9575005D8556BFE498DB7E5883C658F75C9666B0987E146DC5A55673AE1035865T4L" TargetMode="External"/><Relationship Id="rId10" Type="http://schemas.openxmlformats.org/officeDocument/2006/relationships/hyperlink" Target="consultantplus://offline/ref=0506E891677E78F9F7F9857AED0B4B38B2BA699BAB4033775633C047B426DB71678D1412FE5EFDF0058F154A3B6C773D378F41ED5FD60946BCF2DB5FTDL" TargetMode="External"/><Relationship Id="rId31" Type="http://schemas.openxmlformats.org/officeDocument/2006/relationships/hyperlink" Target="consultantplus://offline/ref=0506E891677E78F9F7F9857AED0B4B38B2BA699BAB4033775633C047B426DB71678D1412FE5EFDF0058E114E3B6C773D378F41ED5FD60946BCF2DB5FTDL" TargetMode="External"/><Relationship Id="rId44" Type="http://schemas.openxmlformats.org/officeDocument/2006/relationships/hyperlink" Target="consultantplus://offline/ref=0506E891677E78F9F7F9857AED0B4B38B2BA699BAB4035715733C047B426DB71678D1412FE5EFDF0058F164A3B6C773D378F41ED5FD60946BCF2DB5FTDL" TargetMode="External"/><Relationship Id="rId52" Type="http://schemas.openxmlformats.org/officeDocument/2006/relationships/hyperlink" Target="consultantplus://offline/ref=91DC1336ADFEE1C2EF11CA71EF99973E887BD94C738DC16CE3080B588F5C61A90EC2EEA7CC34608976C335334686BD008F4957623AE300475F173066TAL" TargetMode="External"/><Relationship Id="rId60" Type="http://schemas.openxmlformats.org/officeDocument/2006/relationships/hyperlink" Target="consultantplus://offline/ref=91DC1336ADFEE1C2EF11CA71EF99973E887BD94C738DC16CE3080B588F5C61A90EC2EEA7CC34608976C032324686BD008F4957623AE300475F173066TAL" TargetMode="External"/><Relationship Id="rId65" Type="http://schemas.openxmlformats.org/officeDocument/2006/relationships/hyperlink" Target="consultantplus://offline/ref=91DC1336ADFEE1C2EF11CA71EF99973E887BD94C738DC16CE3080B588F5C61A90EC2EEA7CC34608976C0333C4686BD008F4957623AE300475F173066TAL" TargetMode="External"/><Relationship Id="rId73" Type="http://schemas.openxmlformats.org/officeDocument/2006/relationships/hyperlink" Target="consultantplus://offline/ref=91DC1336ADFEE1C2EF11CA71EF99973E887BD94C738DC76AE2080B588F5C61A90EC2EEA7CC34608976C2353E4686BD008F4957623AE300475F173066TAL" TargetMode="External"/><Relationship Id="rId78" Type="http://schemas.openxmlformats.org/officeDocument/2006/relationships/hyperlink" Target="consultantplus://offline/ref=91DC1336ADFEE1C2EF11D47CF9F5C9348D708142708AC93CB9575005D8556BFE498DB7E58839668872C9666B0987E146DC5A55673AE1035865T4L" TargetMode="External"/><Relationship Id="rId81" Type="http://schemas.openxmlformats.org/officeDocument/2006/relationships/hyperlink" Target="consultantplus://offline/ref=91DC1336ADFEE1C2EF11D47CF9F5C9348D708142708AC93CB9575005D8556BFE498DB7E58839618E7FC9666B0987E146DC5A55673AE1035865T4L" TargetMode="External"/><Relationship Id="rId86" Type="http://schemas.openxmlformats.org/officeDocument/2006/relationships/hyperlink" Target="consultantplus://offline/ref=91DC1336ADFEE1C2EF11D47CF9F5C9348D708142708AC93CB9575005D8556BFE498DB7E5883865887EC9666B0987E146DC5A55673AE1035865T4L" TargetMode="External"/><Relationship Id="rId94" Type="http://schemas.openxmlformats.org/officeDocument/2006/relationships/hyperlink" Target="consultantplus://offline/ref=91DC1336ADFEE1C2EF11D47CF9F5C9348D708142708AC93CB9575005D8556BFE498DB7E5883B658F73C9666B0987E146DC5A55673AE1035865T4L" TargetMode="External"/><Relationship Id="rId99" Type="http://schemas.openxmlformats.org/officeDocument/2006/relationships/hyperlink" Target="consultantplus://offline/ref=91DC1336ADFEE1C2EF11D47CF9F5C9348D708142708AC93CB9575005D8556BFE498DB7E5883B678B74C9666B0987E146DC5A55673AE1035865T4L" TargetMode="External"/><Relationship Id="rId101" Type="http://schemas.openxmlformats.org/officeDocument/2006/relationships/hyperlink" Target="consultantplus://offline/ref=91DC1336ADFEE1C2EF11D47CF9F5C9348D708142708AC93CB9575005D8556BFE498DB7E5883D628971C9666B0987E146DC5A55673AE1035865T4L" TargetMode="External"/><Relationship Id="rId122" Type="http://schemas.openxmlformats.org/officeDocument/2006/relationships/hyperlink" Target="consultantplus://offline/ref=91DC1336ADFEE1C2EF11D47CF9F5C9348D708142708AC93CB9575005D8556BFE498DB7E5883C648074C9666B0987E146DC5A55673AE1035865T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06E891677E78F9F7F9857AED0B4B38B2BA699BAB4033775633C047B426DB71678D1412FE5EFDF0058F154B3B6C773D378F41ED5FD60946BCF2DB5FTDL" TargetMode="External"/><Relationship Id="rId13" Type="http://schemas.openxmlformats.org/officeDocument/2006/relationships/hyperlink" Target="consultantplus://offline/ref=0506E891677E78F9F7F9857AED0B4B38B2BA699BAB4035715733C047B426DB71678D1412FE5EFDF0058F154B3B6C773D378F41ED5FD60946BCF2DB5FTDL" TargetMode="External"/><Relationship Id="rId18" Type="http://schemas.openxmlformats.org/officeDocument/2006/relationships/hyperlink" Target="consultantplus://offline/ref=0506E891677E78F9F7F99B77FB671532B7B0339EAC453B270C6C9B1AE32FD12632C2155CB855E2F0069116493153T1L" TargetMode="External"/><Relationship Id="rId39" Type="http://schemas.openxmlformats.org/officeDocument/2006/relationships/hyperlink" Target="consultantplus://offline/ref=0506E891677E78F9F7F9857AED0B4B38B2BA699BAB4033775633C047B426DB71678D1412FE5EFDF0058E124A3B6C773D378F41ED5FD60946BCF2DB5FTDL" TargetMode="External"/><Relationship Id="rId109" Type="http://schemas.openxmlformats.org/officeDocument/2006/relationships/hyperlink" Target="consultantplus://offline/ref=91DC1336ADFEE1C2EF11D47CF9F5C9348D708142708AC93CB9575005D8556BFE498DB7E5883D658075C9666B0987E146DC5A55673AE1035865T4L" TargetMode="External"/><Relationship Id="rId34" Type="http://schemas.openxmlformats.org/officeDocument/2006/relationships/hyperlink" Target="consultantplus://offline/ref=0506E891677E78F9F7F9857AED0B4B38B2BA699BAB4035715733C047B426DB71678D1412FE5EFDF0058F164B3B6C773D378F41ED5FD60946BCF2DB5FTDL" TargetMode="External"/><Relationship Id="rId50" Type="http://schemas.openxmlformats.org/officeDocument/2006/relationships/hyperlink" Target="consultantplus://offline/ref=91DC1336ADFEE1C2EF11CA71EF99973E887BD94C738DC16CE3080B588F5C61A90EC2EEA7CC34608976C3353F4686BD008F4957623AE300475F173066TAL" TargetMode="External"/><Relationship Id="rId55" Type="http://schemas.openxmlformats.org/officeDocument/2006/relationships/hyperlink" Target="consultantplus://offline/ref=91DC1336ADFEE1C2EF11CA71EF99973E887BD94C738DC16CE3080B588F5C61A90EC2EEA7CC34608976C33B3F4686BD008F4957623AE300475F173066TAL" TargetMode="External"/><Relationship Id="rId76" Type="http://schemas.openxmlformats.org/officeDocument/2006/relationships/hyperlink" Target="consultantplus://offline/ref=91DC1336ADFEE1C2EF11D47CF9F5C9348D708142708AC93CB9575005D8556BFE498DB7E58839628073C9666B0987E146DC5A55673AE1035865T4L" TargetMode="External"/><Relationship Id="rId97" Type="http://schemas.openxmlformats.org/officeDocument/2006/relationships/hyperlink" Target="consultantplus://offline/ref=91DC1336ADFEE1C2EF11D47CF9F5C9348D708142708AC93CB9575005D8556BFE498DB7E5883B648073C9666B0987E146DC5A55673AE1035865T4L" TargetMode="External"/><Relationship Id="rId104" Type="http://schemas.openxmlformats.org/officeDocument/2006/relationships/hyperlink" Target="consultantplus://offline/ref=91DC1336ADFEE1C2EF11D47CF9F5C9348D708142708AC93CB9575005D8556BFE498DB7E5883D628F7EC9666B0987E146DC5A55673AE1035865T4L" TargetMode="External"/><Relationship Id="rId120" Type="http://schemas.openxmlformats.org/officeDocument/2006/relationships/hyperlink" Target="consultantplus://offline/ref=91DC1336ADFEE1C2EF11D47CF9F5C9348D708142708AC93CB9575005D8556BFE498DB7E5883C648971C9666B0987E146DC5A55673AE1035865T4L" TargetMode="External"/><Relationship Id="rId125" Type="http://schemas.microsoft.com/office/2007/relationships/stylesWithEffects" Target="stylesWithEffects.xml"/><Relationship Id="rId7" Type="http://schemas.openxmlformats.org/officeDocument/2006/relationships/hyperlink" Target="consultantplus://offline/ref=0506E891677E78F9F7F9857AED0B4B38B2BA699BAB4033775633C047B426DB71678D1412FE5EFDF0058F144C3B6C773D378F41ED5FD60946BCF2DB5FTDL" TargetMode="External"/><Relationship Id="rId71" Type="http://schemas.openxmlformats.org/officeDocument/2006/relationships/hyperlink" Target="consultantplus://offline/ref=91DC1336ADFEE1C2EF11CA71EF99973E887BD94C738DC76AE2080B588F5C61A90EC2EEA7CC34608976C2363B4686BD008F4957623AE300475F173066TAL" TargetMode="External"/><Relationship Id="rId92" Type="http://schemas.openxmlformats.org/officeDocument/2006/relationships/hyperlink" Target="consultantplus://offline/ref=91DC1336ADFEE1C2EF11D47CF9F5C9348D708142708AC93CB9575005D8556BFE498DB7E5883B608B71C9666B0987E146DC5A55673AE1035865T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06E891677E78F9F7F9857AED0B4B38B2BA699BAB4033775633C047B426DB71678D1412FE5EFDF0058E114F3B6C773D378F41ED5FD60946BCF2DB5FTDL" TargetMode="External"/><Relationship Id="rId24" Type="http://schemas.openxmlformats.org/officeDocument/2006/relationships/hyperlink" Target="consultantplus://offline/ref=0506E891677E78F9F7F99B77FB671532B7B13496AD473B270C6C9B1AE32FD12632C2155CB855E2F0069116493153T1L" TargetMode="External"/><Relationship Id="rId40" Type="http://schemas.openxmlformats.org/officeDocument/2006/relationships/hyperlink" Target="consultantplus://offline/ref=0506E891677E78F9F7F9857AED0B4B38B2BA699BAB4033775633C047B426DB71678D1412FE5EFDF0058E124D3B6C773D378F41ED5FD60946BCF2DB5FTDL" TargetMode="External"/><Relationship Id="rId45" Type="http://schemas.openxmlformats.org/officeDocument/2006/relationships/hyperlink" Target="consultantplus://offline/ref=0506E891677E78F9F7F9857AED0B4B38B2BA699BAB4033775633C047B426DB71678D1412FE5EFDF0058E13483B6C773D378F41ED5FD60946BCF2DB5FTDL" TargetMode="External"/><Relationship Id="rId66" Type="http://schemas.openxmlformats.org/officeDocument/2006/relationships/hyperlink" Target="consultantplus://offline/ref=91DC1336ADFEE1C2EF11CA71EF99973E887BD94C738DC16CE3080B588F5C61A90EC2EEA7CC34608976C033324686BD008F4957623AE300475F173066TAL" TargetMode="External"/><Relationship Id="rId87" Type="http://schemas.openxmlformats.org/officeDocument/2006/relationships/hyperlink" Target="consultantplus://offline/ref=91DC1336ADFEE1C2EF11D47CF9F5C9348D708142708AC93CB9575005D8556BFE498DB7E58838648F71C9666B0987E146DC5A55673AE1035865T4L" TargetMode="External"/><Relationship Id="rId110" Type="http://schemas.openxmlformats.org/officeDocument/2006/relationships/hyperlink" Target="consultantplus://offline/ref=91DC1336ADFEE1C2EF11D47CF9F5C9348D708142708AC93CB9575005D8556BFE498DB7E5883D648B70C9666B0987E146DC5A55673AE1035865T4L" TargetMode="External"/><Relationship Id="rId115" Type="http://schemas.openxmlformats.org/officeDocument/2006/relationships/hyperlink" Target="consultantplus://offline/ref=91DC1336ADFEE1C2EF11D47CF9F5C9348D708142708AC93CB9575005D8556BFE498DB7E5883C628F77C9666B0987E146DC5A55673AE1035865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14394</Words>
  <Characters>82049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Priemnaya</cp:lastModifiedBy>
  <cp:revision>2</cp:revision>
  <dcterms:created xsi:type="dcterms:W3CDTF">2020-10-26T09:08:00Z</dcterms:created>
  <dcterms:modified xsi:type="dcterms:W3CDTF">2020-10-26T09:08:00Z</dcterms:modified>
</cp:coreProperties>
</file>